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5557EC91">
      <w:pPr>
        <w:spacing w:after="277" w:afterLines="0" w:line="500" w:lineRule="exact"/>
        <w:ind w:left="566"/>
        <w:jc w:val="right"/>
        <w:rPr>
          <w:rFonts w:ascii="楷体_GB2312" w:eastAsia="楷体_GB2312"/>
          <w:szCs w:val="28"/>
          <w:u w:val="none" w:color="auto"/>
        </w:rPr>
      </w:pPr>
      <w:r>
        <w:rPr>
          <w:rFonts w:hint="eastAsia" w:ascii="楷体_GB2312" w:eastAsia="楷体_GB2312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szCs w:val="28"/>
          <w:u w:val="none" w:color="auto"/>
        </w:rPr>
        <w:t>宛狱减字第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96</w:t>
      </w:r>
      <w:r>
        <w:rPr>
          <w:rFonts w:hint="eastAsia" w:ascii="楷体_GB2312" w:eastAsia="楷体_GB2312"/>
          <w:szCs w:val="28"/>
          <w:u w:val="none" w:color="auto"/>
        </w:rPr>
        <w:t>号</w:t>
      </w:r>
    </w:p>
    <w:p w14:paraId="7566E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范彦昆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1983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11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11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河南省息县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掩饰、隐瞒犯罪所得罪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经河南省息县人民法院于2024年11月27日以（2024）豫1528刑初401号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二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，附加罚金3000元、没收违法所得4500元。刑期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24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25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3个月19天</w:t>
      </w:r>
      <w:r>
        <w:rPr>
          <w:rFonts w:hint="eastAsia" w:ascii="楷体_GB2312" w:eastAsia="楷体_GB2312"/>
          <w:spacing w:val="28"/>
          <w:szCs w:val="28"/>
          <w:u w:val="none" w:color="auto"/>
        </w:rPr>
        <w:t>。</w:t>
      </w:r>
    </w:p>
    <w:p w14:paraId="21142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594F1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4B2C9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该该犯在改造当中，能够充分认识到遵规守纪的重要意义，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基本遵守监规狱纪，202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年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月扣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分，经过干警的教育，再无违规违纪行为，之后的改造中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能够</w:t>
      </w:r>
      <w:r>
        <w:rPr>
          <w:rFonts w:hint="eastAsia" w:ascii="楷体_GB2312" w:eastAsia="楷体_GB2312"/>
          <w:snapToGrid w:val="0"/>
          <w:szCs w:val="28"/>
          <w:u w:val="single"/>
        </w:rPr>
        <w:t>严格要求自己，熟记熟背《服刑人员行为规范》，以规范为准绳来严格约束自己的一言一行，遵守改造行为规范，努力养成良好的行为习惯。</w:t>
      </w:r>
    </w:p>
    <w:p w14:paraId="3767E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06EF241F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劳动，认真学习生产技术，遵守劳动纪律，保质保量完成劳动任务。</w:t>
      </w:r>
    </w:p>
    <w:p w14:paraId="4CF49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2025年11月</w:t>
      </w:r>
      <w:r>
        <w:rPr>
          <w:rFonts w:hint="eastAsia" w:ascii="楷体_GB2312" w:eastAsia="楷体_GB2312"/>
          <w:szCs w:val="28"/>
          <w:u w:val="single" w:color="auto"/>
        </w:rPr>
        <w:t>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，考核余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434.5分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27A18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zCs w:val="28"/>
          <w:u w:val="none" w:color="auto"/>
        </w:rPr>
        <w:t xml:space="preserve">     </w:t>
      </w: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1</w:t>
      </w:r>
      <w:r>
        <w:rPr>
          <w:rFonts w:hint="eastAsia" w:ascii="楷体_GB2312" w:eastAsia="楷体_GB2312"/>
          <w:spacing w:val="28"/>
          <w:szCs w:val="28"/>
          <w:u w:val="single"/>
        </w:rPr>
        <w:t>次，考核余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434</w:t>
      </w:r>
      <w:r>
        <w:rPr>
          <w:rFonts w:hint="eastAsia" w:ascii="楷体_GB2312" w:eastAsia="楷体_GB2312"/>
          <w:spacing w:val="28"/>
          <w:szCs w:val="28"/>
          <w:u w:val="single"/>
        </w:rPr>
        <w:t>.5分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single"/>
        </w:rPr>
        <w:t>判决生效后余刑一年以上不满二年，在监狱执行剩余刑期的二分之一以上，属短刑期报刑罪犯，可视为确有悔改表现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。</w:t>
      </w:r>
    </w:p>
    <w:p w14:paraId="5AC9C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</w:pPr>
    </w:p>
    <w:p w14:paraId="392B2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范彦昆</w:t>
      </w:r>
      <w:r>
        <w:rPr>
          <w:rFonts w:hint="eastAsia" w:ascii="楷体_GB2312" w:eastAsia="楷体_GB2312"/>
          <w:spacing w:val="28"/>
          <w:szCs w:val="28"/>
        </w:rPr>
        <w:t>予以减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>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二个月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01045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57D9D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65466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58242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40C56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2C3CC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37D3F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351B1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47B249A7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165D6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9C59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402E2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06DEB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1DDB2BBC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范彦昆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1AD781E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317594F"/>
    <w:rsid w:val="37D333C2"/>
    <w:rsid w:val="4539703F"/>
    <w:rsid w:val="55280E4E"/>
    <w:rsid w:val="62CF34B5"/>
    <w:rsid w:val="64F520F4"/>
    <w:rsid w:val="67E67187"/>
    <w:rsid w:val="7B9973F8"/>
    <w:rsid w:val="7B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BE45FB96368D4013917517300AD5D0A8_13</vt:lpwstr>
  </property>
  <property fmtid="{D5CDD505-2E9C-101B-9397-08002B2CF9AE}" pid="4" name="KSOTemplateDocerSaveRecord">
    <vt:lpwstr>eyJoZGlkIjoiYTU4MjhmZmE3ZGI0YTM5YmJlMTQzZDUxYjlhMjg4NjMifQ==</vt:lpwstr>
  </property>
</Properties>
</file>