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pPr>
      <w:r>
        <w:rPr>
          <w:rFonts w:ascii="宋体"/>
          <w:b/>
          <w:spacing w:val="28"/>
          <w:sz w:val="54"/>
        </w:rPr>
        <w:t>提请</w:t>
      </w:r>
      <w:r>
        <w:rPr>
          <w:rFonts w:ascii="宋体"/>
          <w:b/>
          <w:color w:val="auto"/>
          <w:spacing w:val="28"/>
          <w:sz w:val="54"/>
        </w:rPr>
        <w:t>减刑</w:t>
      </w:r>
      <w:r>
        <w:rPr>
          <w:rFonts w:ascii="宋体"/>
          <w:b/>
          <w:spacing w:val="28"/>
          <w:sz w:val="54"/>
        </w:rPr>
        <w:t>建议书</w:t>
      </w:r>
    </w:p>
    <w:p>
      <w:pPr>
        <w:wordWrap w:val="0"/>
        <w:spacing w:after="277" w:line="442" w:lineRule="atLeast"/>
        <w:ind w:left="566"/>
        <w:jc w:val="right"/>
        <w:rPr>
          <w:rFonts w:ascii="楷体_GB2312" w:eastAsia="楷体_GB2312"/>
          <w:szCs w:val="28"/>
        </w:rPr>
      </w:pPr>
      <w:r>
        <w:rPr>
          <w:rFonts w:hint="eastAsia" w:ascii="楷体_GB2312" w:eastAsia="楷体_GB2312"/>
          <w:szCs w:val="28"/>
        </w:rPr>
        <w:t>（</w:t>
      </w:r>
      <w:r>
        <w:rPr>
          <w:rFonts w:hint="eastAsia" w:ascii="楷体_GB2312" w:eastAsia="楷体_GB2312"/>
          <w:color w:val="FF0000"/>
          <w:szCs w:val="28"/>
        </w:rPr>
        <w:t>202</w:t>
      </w:r>
      <w:r>
        <w:rPr>
          <w:rFonts w:hint="eastAsia" w:ascii="楷体_GB2312" w:eastAsia="楷体_GB2312"/>
          <w:color w:val="FF0000"/>
          <w:szCs w:val="28"/>
          <w:lang w:val="en-US" w:eastAsia="zh-CN"/>
        </w:rPr>
        <w:t>4</w:t>
      </w:r>
      <w:r>
        <w:rPr>
          <w:rFonts w:hint="eastAsia" w:ascii="楷体_GB2312" w:eastAsia="楷体_GB2312"/>
          <w:szCs w:val="28"/>
        </w:rPr>
        <w:t>）宛狱</w:t>
      </w:r>
      <w:r>
        <w:rPr>
          <w:rFonts w:hint="eastAsia" w:ascii="楷体_GB2312" w:eastAsia="楷体_GB2312"/>
          <w:color w:val="auto"/>
          <w:szCs w:val="28"/>
        </w:rPr>
        <w:t>减</w:t>
      </w:r>
      <w:r>
        <w:rPr>
          <w:rFonts w:hint="eastAsia" w:ascii="楷体_GB2312" w:eastAsia="楷体_GB2312"/>
          <w:szCs w:val="28"/>
        </w:rPr>
        <w:t>字第637号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szCs w:val="28"/>
        </w:rPr>
      </w:pPr>
      <w:r>
        <w:rPr>
          <w:rFonts w:hint="eastAsia" w:ascii="楷体_GB2312" w:hAnsi="宋体" w:eastAsia="楷体_GB2312"/>
          <w:szCs w:val="28"/>
        </w:rPr>
        <w:t>罪犯</w:t>
      </w:r>
      <w:r>
        <w:rPr>
          <w:rFonts w:hint="eastAsia" w:ascii="楷体_GB2312" w:eastAsia="楷体_GB2312"/>
          <w:szCs w:val="28"/>
        </w:rPr>
        <w:t>杨文平</w:t>
      </w:r>
      <w:r>
        <w:rPr>
          <w:rFonts w:hint="eastAsia" w:ascii="楷体_GB2312" w:hAnsi="宋体" w:eastAsia="楷体_GB2312"/>
          <w:szCs w:val="28"/>
        </w:rPr>
        <w:t>，男，</w:t>
      </w:r>
      <w:r>
        <w:rPr>
          <w:rFonts w:ascii="楷体_GB2312" w:eastAsia="楷体_GB2312"/>
          <w:szCs w:val="28"/>
        </w:rPr>
        <w:t>1966年05月13日</w:t>
      </w:r>
      <w:r>
        <w:rPr>
          <w:rFonts w:hint="eastAsia" w:ascii="楷体_GB2312" w:eastAsia="楷体_GB2312"/>
          <w:szCs w:val="28"/>
        </w:rPr>
        <w:t>出生</w:t>
      </w:r>
      <w:r>
        <w:rPr>
          <w:rFonts w:hint="eastAsia" w:ascii="楷体_GB2312" w:hAnsi="宋体" w:eastAsia="楷体_GB2312"/>
          <w:szCs w:val="28"/>
        </w:rPr>
        <w:t>，</w:t>
      </w:r>
      <w:r>
        <w:rPr>
          <w:rFonts w:ascii="楷体_GB2312" w:hAnsi="宋体" w:eastAsia="楷体_GB2312"/>
          <w:szCs w:val="28"/>
        </w:rPr>
        <w:t>汉</w:t>
      </w:r>
      <w:r>
        <w:rPr>
          <w:rFonts w:hint="eastAsia" w:ascii="楷体_GB2312" w:hAnsi="宋体" w:eastAsia="楷体_GB2312"/>
          <w:szCs w:val="28"/>
        </w:rPr>
        <w:t>族，原户籍所在地</w:t>
      </w:r>
      <w:r>
        <w:rPr>
          <w:rFonts w:ascii="楷体_GB2312" w:eastAsia="楷体_GB2312"/>
          <w:szCs w:val="28"/>
        </w:rPr>
        <w:t>河南省上蔡县</w:t>
      </w:r>
      <w:r>
        <w:rPr>
          <w:rFonts w:hint="eastAsia" w:ascii="楷体_GB2312" w:hAnsi="宋体" w:eastAsia="楷体_GB2312"/>
          <w:szCs w:val="28"/>
        </w:rPr>
        <w:t>。因犯故意伤害罪，于2014年7月31日被广东省汕头市澄海区人民法院判处拘役五个月，于2014年8月31日刑满释放。</w:t>
      </w:r>
      <w:r>
        <w:rPr>
          <w:rFonts w:ascii="楷体_GB2312" w:eastAsia="楷体_GB2312"/>
          <w:szCs w:val="28"/>
        </w:rPr>
        <w:t>2022年09月28日河南省上蔡县人民法院</w:t>
      </w:r>
      <w:r>
        <w:rPr>
          <w:rFonts w:hint="eastAsia" w:ascii="楷体_GB2312" w:eastAsia="楷体_GB2312"/>
          <w:szCs w:val="28"/>
          <w:lang w:val="en-US" w:eastAsia="zh-CN"/>
        </w:rPr>
        <w:t>作出</w:t>
      </w:r>
      <w:r>
        <w:rPr>
          <w:rFonts w:ascii="楷体_GB2312" w:eastAsia="楷体_GB2312"/>
          <w:szCs w:val="28"/>
        </w:rPr>
        <w:t>（2022）豫1722刑初479号</w:t>
      </w:r>
      <w:r>
        <w:rPr>
          <w:rFonts w:hint="eastAsia" w:ascii="楷体_GB2312" w:eastAsia="楷体_GB2312"/>
          <w:szCs w:val="28"/>
        </w:rPr>
        <w:t>刑事</w:t>
      </w:r>
      <w:r>
        <w:rPr>
          <w:rFonts w:hint="eastAsia" w:ascii="楷体_GB2312" w:eastAsia="楷体_GB2312"/>
          <w:szCs w:val="28"/>
          <w:lang w:val="en-US" w:eastAsia="zh-CN"/>
        </w:rPr>
        <w:t>判决，以</w:t>
      </w:r>
      <w:r>
        <w:rPr>
          <w:rFonts w:hint="eastAsia" w:ascii="楷体_GB2312" w:eastAsia="楷体_GB2312"/>
          <w:szCs w:val="28"/>
        </w:rPr>
        <w:t>杨文平犯</w:t>
      </w:r>
      <w:r>
        <w:rPr>
          <w:rFonts w:ascii="楷体_GB2312" w:eastAsia="楷体_GB2312"/>
          <w:szCs w:val="28"/>
        </w:rPr>
        <w:t>强奸</w:t>
      </w:r>
      <w:r>
        <w:rPr>
          <w:rFonts w:hint="eastAsia" w:ascii="楷体_GB2312" w:eastAsia="楷体_GB2312"/>
          <w:szCs w:val="28"/>
        </w:rPr>
        <w:t>罪，判处有期徒刑</w:t>
      </w:r>
      <w:r>
        <w:rPr>
          <w:rFonts w:ascii="楷体_GB2312" w:eastAsia="楷体_GB2312"/>
          <w:szCs w:val="28"/>
        </w:rPr>
        <w:t>三年</w:t>
      </w:r>
      <w:r>
        <w:rPr>
          <w:rFonts w:hint="eastAsia" w:ascii="楷体_GB2312" w:eastAsia="楷体_GB2312"/>
          <w:szCs w:val="28"/>
          <w:lang w:eastAsia="zh-CN"/>
        </w:rPr>
        <w:t>，</w:t>
      </w:r>
      <w:r>
        <w:rPr>
          <w:rFonts w:hint="eastAsia" w:ascii="楷体_GB2312" w:hAnsi="宋体" w:eastAsia="楷体_GB2312"/>
          <w:szCs w:val="28"/>
        </w:rPr>
        <w:t>刑期</w:t>
      </w:r>
      <w:r>
        <w:rPr>
          <w:rFonts w:ascii="楷体_GB2312" w:hAnsi="宋体" w:eastAsia="楷体_GB2312"/>
          <w:szCs w:val="28"/>
        </w:rPr>
        <w:t>自2022年07月30日至2025年07月27日</w:t>
      </w:r>
      <w:r>
        <w:rPr>
          <w:rFonts w:hint="eastAsia" w:ascii="楷体_GB2312" w:hAnsi="宋体" w:eastAsia="楷体_GB2312"/>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w:t>
      </w:r>
      <w:r>
        <w:rPr>
          <w:rFonts w:hint="eastAsia" w:ascii="楷体_GB2312" w:eastAsia="楷体_GB2312"/>
          <w:szCs w:val="28"/>
          <w:lang w:eastAsia="zh-CN"/>
        </w:rPr>
        <w:t>犯</w:t>
      </w:r>
      <w:r>
        <w:rPr>
          <w:rFonts w:hint="eastAsia" w:ascii="楷体_GB2312" w:hAnsi="宋体" w:eastAsia="楷体_GB2312"/>
          <w:szCs w:val="28"/>
        </w:rPr>
        <w:t>于</w:t>
      </w:r>
      <w:r>
        <w:rPr>
          <w:rFonts w:ascii="楷体_GB2312" w:eastAsia="楷体_GB2312"/>
          <w:szCs w:val="28"/>
        </w:rPr>
        <w:t>2023年01月12日</w:t>
      </w:r>
      <w:r>
        <w:rPr>
          <w:rFonts w:hint="eastAsia" w:ascii="楷体_GB2312" w:hAnsi="宋体" w:eastAsia="楷体_GB2312"/>
          <w:szCs w:val="28"/>
        </w:rPr>
        <w:t>入狱服刑改造，服刑期间执行刑期变动情况：</w:t>
      </w:r>
      <w:r>
        <w:rPr>
          <w:rFonts w:ascii="楷体_GB2312" w:hAnsi="宋体" w:eastAsia="楷体_GB2312"/>
          <w:szCs w:val="28"/>
        </w:rPr>
        <w:t>无</w:t>
      </w:r>
      <w:r>
        <w:rPr>
          <w:rFonts w:hint="eastAsia" w:ascii="楷体_GB2312" w:hAnsi="宋体" w:eastAsia="楷体_GB2312"/>
          <w:szCs w:val="28"/>
        </w:rPr>
        <w:t>，现余刑</w:t>
      </w:r>
      <w:r>
        <w:rPr>
          <w:rFonts w:ascii="楷体_GB2312" w:eastAsia="楷体_GB2312"/>
          <w:szCs w:val="28"/>
        </w:rPr>
        <w:t>5个月27天</w:t>
      </w:r>
      <w:r>
        <w:rPr>
          <w:rFonts w:hint="eastAsia" w:ascii="楷体_GB2312" w:hAnsi="宋体" w:eastAsia="楷体_GB2312"/>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szCs w:val="28"/>
        </w:rPr>
      </w:pPr>
      <w:r>
        <w:rPr>
          <w:rFonts w:hint="eastAsia" w:ascii="楷体_GB2312" w:eastAsia="楷体_GB2312"/>
          <w:szCs w:val="28"/>
        </w:rPr>
        <w:t>该犯在近期</w:t>
      </w:r>
      <w:r>
        <w:rPr>
          <w:rFonts w:hint="eastAsia" w:ascii="楷体_GB2312" w:eastAsia="楷体_GB2312"/>
          <w:szCs w:val="28"/>
          <w:u w:val="single"/>
        </w:rPr>
        <w:t xml:space="preserve"> 确有</w:t>
      </w:r>
      <w:r>
        <w:rPr>
          <w:rFonts w:hint="eastAsia" w:ascii="楷体_GB2312" w:hAnsi="MS Mincho" w:eastAsia="楷体_GB2312"/>
          <w:szCs w:val="28"/>
          <w:u w:val="single"/>
        </w:rPr>
        <w:t>悔改表现</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w:t>
      </w:r>
      <w:r>
        <w:rPr>
          <w:rFonts w:hint="eastAsia" w:ascii="楷体_GB2312" w:hAnsi="宋体" w:eastAsia="楷体_GB2312"/>
          <w:snapToGrid w:val="0"/>
          <w:szCs w:val="28"/>
          <w:u w:val="single"/>
          <w:lang w:eastAsia="zh-CN"/>
        </w:rPr>
        <w:t>自入监以来，在监狱警官的教育和挽救下，思想逐步得到了转变，能够认罪悔罪，</w:t>
      </w:r>
      <w:r>
        <w:rPr>
          <w:rFonts w:hint="eastAsia" w:ascii="楷体_GB2312" w:hAnsi="宋体" w:eastAsia="楷体_GB2312"/>
          <w:snapToGrid w:val="0"/>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生产劳动方面</w:t>
      </w:r>
      <w:r>
        <w:rPr>
          <w:rFonts w:hint="eastAsia" w:ascii="楷体_GB2312" w:hAnsi="宋体" w:eastAsia="楷体_GB2312"/>
          <w:snapToGrid w:val="0"/>
          <w:szCs w:val="28"/>
          <w:u w:val="single"/>
          <w:lang w:eastAsia="zh-CN"/>
        </w:rPr>
        <w:t>，在岗位上</w:t>
      </w:r>
      <w:r>
        <w:rPr>
          <w:rFonts w:hint="eastAsia" w:ascii="楷体_GB2312" w:hAnsi="宋体" w:eastAsia="楷体_GB2312"/>
          <w:snapToGrid w:val="0"/>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sz w:val="32"/>
          <w:szCs w:val="32"/>
        </w:rPr>
      </w:pPr>
      <w:r>
        <w:rPr>
          <w:rFonts w:hint="eastAsia" w:ascii="楷体_GB2312" w:hAnsi="楷体_GB2312" w:eastAsia="楷体_GB2312"/>
          <w:szCs w:val="28"/>
          <w:u w:val="single"/>
        </w:rPr>
        <w:t>由于该犯改造表现积极，于</w:t>
      </w:r>
      <w:r>
        <w:rPr>
          <w:rFonts w:ascii="楷体_GB2312" w:eastAsia="楷体_GB2312"/>
          <w:szCs w:val="28"/>
          <w:u w:val="single"/>
        </w:rPr>
        <w:t>2023年9月，2024年2月8月</w:t>
      </w:r>
      <w:r>
        <w:rPr>
          <w:rFonts w:hint="eastAsia" w:ascii="楷体_GB2312" w:eastAsia="楷体_GB2312"/>
          <w:szCs w:val="28"/>
          <w:u w:val="single"/>
        </w:rPr>
        <w:t>分别</w:t>
      </w:r>
      <w:r>
        <w:rPr>
          <w:rFonts w:hint="eastAsia" w:ascii="楷体_GB2312" w:hAnsi="楷体_GB2312" w:eastAsia="楷体_GB2312"/>
          <w:szCs w:val="28"/>
          <w:u w:val="single"/>
        </w:rPr>
        <w:t>获得表扬奖励</w:t>
      </w:r>
      <w:r>
        <w:rPr>
          <w:rFonts w:hint="eastAsia" w:ascii="楷体_GB2312" w:hAnsi="宋体" w:eastAsia="楷体_GB2312" w:cs="宋体"/>
          <w:szCs w:val="28"/>
          <w:u w:val="single"/>
        </w:rPr>
        <w:t>。</w:t>
      </w:r>
      <w:r>
        <w:rPr>
          <w:rFonts w:hint="eastAsia" w:ascii="楷体_GB2312" w:hAnsi="宋体" w:eastAsia="楷体_GB2312" w:cs="宋体"/>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szCs w:val="28"/>
          <w:u w:val="single"/>
        </w:rPr>
      </w:pPr>
      <w:r>
        <w:rPr>
          <w:rFonts w:hint="eastAsia" w:ascii="楷体_GB2312" w:hAnsi="宋体" w:eastAsia="楷体_GB2312" w:cs="Times New Roman"/>
          <w:szCs w:val="28"/>
          <w:u w:val="single"/>
        </w:rPr>
        <w:t>综上所述，至本次提请减刑</w:t>
      </w:r>
      <w:r>
        <w:rPr>
          <w:rFonts w:hint="eastAsia" w:ascii="楷体_GB2312" w:hAnsi="宋体" w:eastAsia="楷体_GB2312" w:cs="Times New Roman"/>
          <w:szCs w:val="28"/>
          <w:u w:val="single"/>
          <w:lang w:eastAsia="zh-CN"/>
        </w:rPr>
        <w:t>假释</w:t>
      </w:r>
      <w:r>
        <w:rPr>
          <w:rFonts w:hint="eastAsia" w:ascii="楷体_GB2312" w:hAnsi="宋体" w:eastAsia="楷体_GB2312" w:cs="Times New Roman"/>
          <w:szCs w:val="28"/>
          <w:u w:val="single"/>
        </w:rPr>
        <w:t>确定的</w:t>
      </w:r>
      <w:r>
        <w:rPr>
          <w:rFonts w:hint="eastAsia" w:ascii="楷体_GB2312" w:hAnsi="宋体" w:eastAsia="楷体_GB2312" w:cs="Times New Roman"/>
          <w:szCs w:val="28"/>
          <w:u w:val="single"/>
          <w:lang w:eastAsia="zh-CN"/>
        </w:rPr>
        <w:t>考核截止日期</w:t>
      </w:r>
      <w:r>
        <w:rPr>
          <w:rFonts w:hint="eastAsia" w:ascii="楷体_GB2312" w:hAnsi="宋体" w:eastAsia="楷体_GB2312" w:cs="Times New Roman"/>
          <w:szCs w:val="28"/>
          <w:u w:val="single"/>
          <w:lang w:val="en-US" w:eastAsia="zh-CN"/>
        </w:rPr>
        <w:t>2024年9月30日（包括2024年10月21日前已审批签章过且已完成所有法定程序后的表扬奖励、计分考核）</w:t>
      </w:r>
      <w:r>
        <w:rPr>
          <w:rFonts w:hint="eastAsia" w:ascii="楷体_GB2312" w:hAnsi="宋体" w:eastAsia="楷体_GB2312" w:cs="Times New Roman"/>
          <w:szCs w:val="28"/>
          <w:u w:val="single"/>
        </w:rPr>
        <w:t>，该</w:t>
      </w:r>
      <w:r>
        <w:rPr>
          <w:rFonts w:hint="eastAsia" w:ascii="楷体_GB2312" w:hAnsi="宋体" w:eastAsia="楷体_GB2312"/>
          <w:szCs w:val="28"/>
          <w:u w:val="single"/>
        </w:rPr>
        <w:t>犯获得表扬奖励</w:t>
      </w:r>
      <w:r>
        <w:rPr>
          <w:rFonts w:ascii="楷体_GB2312" w:hAnsi="宋体" w:eastAsia="楷体_GB2312"/>
          <w:szCs w:val="28"/>
          <w:u w:val="single"/>
        </w:rPr>
        <w:t>3</w:t>
      </w:r>
      <w:r>
        <w:rPr>
          <w:rFonts w:hint="eastAsia" w:ascii="楷体_GB2312" w:hAnsi="宋体" w:eastAsia="楷体_GB2312"/>
          <w:szCs w:val="28"/>
          <w:u w:val="single"/>
        </w:rPr>
        <w:t>次，改造表现较好，</w:t>
      </w:r>
      <w:r>
        <w:rPr>
          <w:rFonts w:hint="eastAsia" w:ascii="楷体_GB2312" w:hAnsi="楷体_GB2312" w:eastAsia="楷体_GB2312"/>
          <w:szCs w:val="28"/>
          <w:u w:val="single"/>
        </w:rPr>
        <w:t>可视为</w:t>
      </w:r>
      <w:r>
        <w:rPr>
          <w:rFonts w:hint="eastAsia" w:ascii="楷体_GB2312" w:hAnsi="楷体_GB2312" w:eastAsia="楷体_GB2312"/>
          <w:szCs w:val="28"/>
          <w:u w:val="single"/>
          <w:lang w:eastAsia="zh-CN"/>
        </w:rPr>
        <w:t>近期</w:t>
      </w:r>
      <w:r>
        <w:rPr>
          <w:rFonts w:hint="eastAsia" w:ascii="楷体_GB2312" w:hAnsi="楷体_GB2312" w:eastAsia="楷体_GB2312"/>
          <w:szCs w:val="28"/>
          <w:u w:val="single"/>
        </w:rPr>
        <w:t>确有悔改表现</w:t>
      </w:r>
      <w:r>
        <w:rPr>
          <w:rFonts w:hint="eastAsia" w:ascii="楷体_GB2312" w:hAnsi="宋体" w:eastAsia="楷体_GB2312"/>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szCs w:val="28"/>
          <w:u w:val="single"/>
        </w:rPr>
        <w:t>杨文平</w:t>
      </w:r>
      <w:r>
        <w:rPr>
          <w:rFonts w:hint="eastAsia" w:ascii="楷体_GB2312" w:eastAsia="楷体_GB2312"/>
          <w:szCs w:val="28"/>
        </w:rPr>
        <w:t>予以减刑</w:t>
      </w:r>
      <w:r>
        <w:rPr>
          <w:rFonts w:hint="eastAsia" w:ascii="楷体_GB2312" w:eastAsia="楷体_GB2312"/>
          <w:color w:val="auto"/>
          <w:szCs w:val="28"/>
          <w:u w:val="single"/>
        </w:rPr>
        <w:t>五个月</w:t>
      </w:r>
      <w:r>
        <w:rPr>
          <w:rFonts w:hint="eastAsia" w:ascii="楷体_GB2312" w:eastAsia="楷体_GB2312"/>
          <w:szCs w:val="28"/>
        </w:rPr>
        <w:t>，特提请裁定。</w:t>
      </w:r>
    </w:p>
    <w:p>
      <w:pPr>
        <w:spacing w:line="540" w:lineRule="exact"/>
        <w:ind w:firstLine="420" w:firstLineChars="150"/>
        <w:rPr>
          <w:rFonts w:ascii="楷体_GB2312" w:eastAsia="楷体_GB2312"/>
          <w:szCs w:val="28"/>
        </w:rPr>
      </w:pPr>
      <w:r>
        <w:rPr>
          <w:rFonts w:hint="eastAsia" w:ascii="楷体_GB2312" w:eastAsia="楷体_GB2312"/>
          <w:szCs w:val="28"/>
        </w:rPr>
        <w:t>此致</w:t>
      </w:r>
    </w:p>
    <w:p>
      <w:pPr>
        <w:spacing w:line="540" w:lineRule="exact"/>
        <w:ind w:firstLine="420" w:firstLineChars="150"/>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442" w:lineRule="atLeast"/>
        <w:ind w:firstLine="5320" w:firstLineChars="1900"/>
        <w:rPr>
          <w:rFonts w:ascii="楷体_GB2312" w:eastAsia="楷体_GB2312"/>
          <w:szCs w:val="28"/>
        </w:rPr>
      </w:pPr>
      <w:r>
        <w:rPr>
          <w:rFonts w:hint="eastAsia" w:ascii="楷体_GB2312" w:eastAsia="楷体_GB2312"/>
          <w:szCs w:val="28"/>
        </w:rPr>
        <w:t>河南省南阳监狱</w:t>
      </w:r>
    </w:p>
    <w:p>
      <w:pPr>
        <w:spacing w:line="442" w:lineRule="atLeast"/>
        <w:rPr>
          <w:rFonts w:ascii="楷体_GB2312" w:eastAsia="楷体_GB2312"/>
          <w:szCs w:val="28"/>
        </w:rPr>
      </w:pPr>
      <w:r>
        <w:rPr>
          <w:rFonts w:hint="eastAsia" w:ascii="楷体_GB2312" w:eastAsia="楷体_GB2312"/>
          <w:szCs w:val="28"/>
        </w:rPr>
        <w:t>　　　　　　　　　　　　　　　　　　    （公章）</w:t>
      </w:r>
    </w:p>
    <w:p>
      <w:pPr>
        <w:spacing w:line="442" w:lineRule="atLeast"/>
        <w:rPr>
          <w:sz w:val="28"/>
        </w:rPr>
        <w:sectPr>
          <w:type w:val="continuous"/>
          <w:pgSz w:w="11906" w:h="16838"/>
          <w:pgMar w:top="1440" w:right="1800" w:bottom="1440" w:left="1800" w:header="851" w:footer="992" w:gutter="0"/>
          <w:cols w:space="720" w:num="1"/>
          <w:docGrid w:type="lines" w:linePitch="312" w:charSpace="0"/>
        </w:sectPr>
      </w:pPr>
      <w:r>
        <w:rPr>
          <w:rFonts w:hint="eastAsia" w:ascii="楷体_GB2312" w:eastAsia="楷体_GB2312"/>
          <w:szCs w:val="28"/>
        </w:rPr>
        <w:t xml:space="preserve">　　　　　　　 　　　　　          </w:t>
      </w:r>
      <w:r>
        <w:rPr>
          <w:rFonts w:hint="eastAsia" w:ascii="楷体_GB2312" w:eastAsia="楷体_GB2312"/>
          <w:color w:val="FF0000"/>
          <w:szCs w:val="28"/>
        </w:rPr>
        <w:t>二0二</w:t>
      </w:r>
      <w:r>
        <w:rPr>
          <w:rFonts w:hint="eastAsia" w:ascii="楷体_GB2312" w:eastAsia="楷体_GB2312"/>
          <w:color w:val="FF0000"/>
          <w:szCs w:val="28"/>
          <w:lang w:eastAsia="zh-CN"/>
        </w:rPr>
        <w:t>四</w:t>
      </w:r>
      <w:r>
        <w:rPr>
          <w:rFonts w:hint="eastAsia" w:ascii="楷体_GB2312" w:eastAsia="楷体_GB2312"/>
          <w:color w:val="FF0000"/>
          <w:szCs w:val="28"/>
        </w:rPr>
        <w:t>年</w:t>
      </w:r>
      <w:r>
        <w:rPr>
          <w:rFonts w:hint="eastAsia" w:ascii="楷体_GB2312" w:eastAsia="楷体_GB2312"/>
          <w:color w:val="FF0000"/>
          <w:szCs w:val="28"/>
          <w:lang w:eastAsia="zh-CN"/>
        </w:rPr>
        <w:t>十二</w:t>
      </w:r>
      <w:r>
        <w:rPr>
          <w:rFonts w:hint="eastAsia" w:ascii="楷体_GB2312" w:eastAsia="楷体_GB2312"/>
          <w:color w:val="FF0000"/>
          <w:szCs w:val="28"/>
        </w:rPr>
        <w:t>月</w:t>
      </w:r>
      <w:r>
        <w:rPr>
          <w:rFonts w:hint="eastAsia" w:ascii="楷体_GB2312" w:eastAsia="楷体_GB2312"/>
          <w:color w:val="FF0000"/>
          <w:szCs w:val="28"/>
          <w:lang w:eastAsia="zh-CN"/>
        </w:rPr>
        <w:t>二十</w:t>
      </w:r>
      <w:r>
        <w:rPr>
          <w:rFonts w:hint="eastAsia" w:ascii="楷体_GB2312" w:eastAsia="楷体_GB2312"/>
          <w:color w:val="FF0000"/>
          <w:szCs w:val="28"/>
        </w:rPr>
        <w:t>日</w:t>
      </w:r>
      <w:r>
        <w:rPr>
          <w:sz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1"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杨文平</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200" o:spid="_x0000_s1026" o:spt="202" type="#_x0000_t202" style="position:absolute;left:0pt;margin-left:0pt;margin-top:728.25pt;height:144pt;width:144pt;mso-position-vertical-relative:page;mso-wrap-style:none;z-index:25166848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cOVgX6ABAAAq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杨文平</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45CA"/>
    <w:rsid w:val="00070447"/>
    <w:rsid w:val="001D767E"/>
    <w:rsid w:val="00210FDC"/>
    <w:rsid w:val="004A0B2D"/>
    <w:rsid w:val="00503FA2"/>
    <w:rsid w:val="005D587F"/>
    <w:rsid w:val="00712232"/>
    <w:rsid w:val="008641A9"/>
    <w:rsid w:val="009F44DB"/>
    <w:rsid w:val="00B97389"/>
    <w:rsid w:val="00BA3231"/>
    <w:rsid w:val="00E177E7"/>
    <w:rsid w:val="00F12F18"/>
    <w:rsid w:val="043207EE"/>
    <w:rsid w:val="05B23534"/>
    <w:rsid w:val="06EA542D"/>
    <w:rsid w:val="085D174A"/>
    <w:rsid w:val="08BF321C"/>
    <w:rsid w:val="08D831A6"/>
    <w:rsid w:val="095404BB"/>
    <w:rsid w:val="0AAD4306"/>
    <w:rsid w:val="0CF37890"/>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1045CA"/>
    <w:rsid w:val="2A643BF5"/>
    <w:rsid w:val="2B1710F4"/>
    <w:rsid w:val="2BEE4432"/>
    <w:rsid w:val="2D6B5295"/>
    <w:rsid w:val="2DFF6518"/>
    <w:rsid w:val="2E2937F2"/>
    <w:rsid w:val="2FAB16CF"/>
    <w:rsid w:val="2FE6548E"/>
    <w:rsid w:val="304C7576"/>
    <w:rsid w:val="3056438B"/>
    <w:rsid w:val="30DC0C39"/>
    <w:rsid w:val="31607F35"/>
    <w:rsid w:val="328F4DC3"/>
    <w:rsid w:val="337D4DD7"/>
    <w:rsid w:val="34D65B67"/>
    <w:rsid w:val="3DAD3721"/>
    <w:rsid w:val="3E59334D"/>
    <w:rsid w:val="406464EB"/>
    <w:rsid w:val="45A929D0"/>
    <w:rsid w:val="46BA2D6A"/>
    <w:rsid w:val="48AF586B"/>
    <w:rsid w:val="4B0B436A"/>
    <w:rsid w:val="4CB72E91"/>
    <w:rsid w:val="4E1C4845"/>
    <w:rsid w:val="4E3327DE"/>
    <w:rsid w:val="4E581BD8"/>
    <w:rsid w:val="501B573F"/>
    <w:rsid w:val="508448FE"/>
    <w:rsid w:val="52041467"/>
    <w:rsid w:val="550C5D1E"/>
    <w:rsid w:val="55A72B52"/>
    <w:rsid w:val="57012CDA"/>
    <w:rsid w:val="57C20B16"/>
    <w:rsid w:val="5A5456AA"/>
    <w:rsid w:val="5AAB5E74"/>
    <w:rsid w:val="5DE35EEB"/>
    <w:rsid w:val="5FC5493D"/>
    <w:rsid w:val="5FD66AE7"/>
    <w:rsid w:val="62077B9B"/>
    <w:rsid w:val="622422C2"/>
    <w:rsid w:val="631234D1"/>
    <w:rsid w:val="648C6B63"/>
    <w:rsid w:val="65A471DF"/>
    <w:rsid w:val="67F3493D"/>
    <w:rsid w:val="6A7D3CA9"/>
    <w:rsid w:val="6E49280A"/>
    <w:rsid w:val="70660095"/>
    <w:rsid w:val="72E51C51"/>
    <w:rsid w:val="72F5625A"/>
    <w:rsid w:val="747846DB"/>
    <w:rsid w:val="75E935F6"/>
    <w:rsid w:val="769109B7"/>
    <w:rsid w:val="769B6A11"/>
    <w:rsid w:val="770F300B"/>
    <w:rsid w:val="77EB2665"/>
    <w:rsid w:val="7A3543A3"/>
    <w:rsid w:val="7A8E4006"/>
    <w:rsid w:val="7B145825"/>
    <w:rsid w:val="7B460143"/>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991</Characters>
  <Lines>9</Lines>
  <Paragraphs>2</Paragraphs>
  <TotalTime>0</TotalTime>
  <ScaleCrop>false</ScaleCrop>
  <LinksUpToDate>false</LinksUpToDate>
  <CharactersWithSpaces>1039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2024-12-20T02:37:00Z</dcterms:created>
  <dc:creator>Administrator</dc:creator>
  <cp:lastModifiedBy>Administrator</cp:lastModifiedBy>
  <cp:lastPrinted>2024-12-20T05:39:00Z</cp:lastPrinted>
  <dcterms:modified xsi:type="dcterms:W3CDTF">2024-12-20T05:59:57Z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