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684</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沈有帅，</w:t>
      </w:r>
      <w:r>
        <w:rPr>
          <w:rFonts w:hint="eastAsia" w:ascii="楷体_GB2312" w:eastAsia="楷体_GB2312"/>
          <w:szCs w:val="28"/>
        </w:rPr>
        <w:t>男，</w:t>
      </w:r>
      <w:r>
        <w:rPr>
          <w:rFonts w:hint="eastAsia" w:ascii="楷体_GB2312" w:eastAsia="楷体_GB2312"/>
          <w:szCs w:val="28"/>
          <w:lang w:val="en-US" w:eastAsia="zh-CN"/>
        </w:rPr>
        <w:t>2004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出生，汉族，原户籍所在地河南省方城县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w:t>
      </w:r>
      <w:r>
        <w:rPr>
          <w:rFonts w:hint="eastAsia" w:ascii="楷体_GB2312" w:eastAsia="楷体_GB2312"/>
          <w:b w:val="0"/>
          <w:bCs w:val="0"/>
          <w:szCs w:val="28"/>
        </w:rPr>
        <w:t>河南省方城县人民法院</w:t>
      </w:r>
      <w:r>
        <w:rPr>
          <w:rFonts w:hint="eastAsia" w:ascii="楷体_GB2312" w:eastAsia="楷体_GB2312"/>
          <w:szCs w:val="28"/>
        </w:rPr>
        <w:t>于</w:t>
      </w:r>
      <w:r>
        <w:rPr>
          <w:rFonts w:ascii="楷体_GB2312" w:eastAsia="楷体_GB2312"/>
          <w:szCs w:val="28"/>
        </w:rPr>
        <w:t>2022年9月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以（2022）豫1322刑初266号刑事判决书判处有期徒刑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个月，刑期自</w:t>
      </w:r>
      <w:r>
        <w:rPr>
          <w:rFonts w:ascii="楷体_GB2312" w:eastAsia="楷体_GB2312"/>
          <w:szCs w:val="28"/>
        </w:rPr>
        <w:t>2022年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8</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日。于</w:t>
      </w:r>
      <w:r>
        <w:rPr>
          <w:rFonts w:ascii="楷体_GB2312" w:eastAsia="楷体_GB2312"/>
          <w:szCs w:val="28"/>
        </w:rPr>
        <w:t>2023年2月1日</w:t>
      </w:r>
      <w:r>
        <w:rPr>
          <w:rFonts w:hint="eastAsia" w:ascii="楷体_GB2312" w:eastAsia="楷体_GB2312"/>
          <w:szCs w:val="28"/>
        </w:rPr>
        <w:t>送我狱服刑改造。服刑期间执行刑期变动情况：无，现余刑6个月19天。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9</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沈有帅</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沈有帅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AE96818"/>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2024-12-23T07:39:40Z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