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536</w:t>
      </w:r>
      <w:r>
        <w:rPr>
          <w:rFonts w:ascii="楷体_GB2312" w:eastAsia="楷体_GB2312" w:hint="eastAsia"/>
          <w:color w:val="auto"/>
          <w:szCs w:val="28"/>
        </w:rPr>
        <w:t>号</w:t>
      </w:r>
    </w:p>
    <w:p w:rsidR="00212074" w:rsidRDefault="00212074" w:rsidP="00EC0E95">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杨铁冰</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1981年10月7日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河南省汝阳县</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开设赌场</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河南省汝阳县人民法院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2023年4月</w:t>
      </w:r>
      <w:r w:rsidRPr="00212074">
        <w:rPr>
          <w:rFonts w:ascii="楷体_GB2312" w:eastAsia="楷体_GB2312" w:hint="eastAsia"/>
          <w:noProof/>
          <w:color w:val="auto"/>
          <w:spacing w:val="28"/>
          <w:szCs w:val="28"/>
        </w:rPr>
        <w:t>19日</w:t>
      </w:r>
      <w:r w:rsidRPr="00212074">
        <w:rPr>
          <w:rFonts w:ascii="楷体_GB2312" w:eastAsia="楷体_GB2312" w:hint="eastAsia"/>
          <w:color w:val="auto"/>
          <w:spacing w:val="28"/>
          <w:szCs w:val="28"/>
        </w:rPr>
        <w:t>以</w:t>
      </w:r>
      <w:r w:rsidRPr="00212074">
        <w:rPr>
          <w:rFonts w:ascii="楷体_GB2312" w:eastAsia="楷体_GB2312" w:hint="eastAsia"/>
          <w:noProof/>
          <w:color w:val="auto"/>
          <w:spacing w:val="28"/>
          <w:szCs w:val="28"/>
        </w:rPr>
        <w:t>(2022)豫0326刑初271号</w:t>
      </w:r>
      <w:r w:rsidR="00D715BE">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212074">
        <w:rPr>
          <w:rFonts w:ascii="楷体_GB2312" w:eastAsia="楷体_GB2312" w:hint="eastAsia"/>
          <w:noProof/>
          <w:color w:val="auto"/>
          <w:spacing w:val="28"/>
          <w:szCs w:val="28"/>
        </w:rPr>
        <w:t>2年，并处罚金2万元，追缴违法所得114987.5</w:t>
      </w:r>
      <w:r>
        <w:rPr>
          <w:rFonts w:ascii="楷体_GB2312" w:eastAsia="楷体_GB2312" w:hint="eastAsia"/>
          <w:noProof/>
          <w:color w:val="auto"/>
          <w:spacing w:val="28"/>
          <w:szCs w:val="28"/>
        </w:rPr>
        <w:t>元</w:t>
      </w:r>
      <w:r w:rsidRPr="00EC0E95">
        <w:rPr>
          <w:rFonts w:ascii="楷体_GB2312" w:eastAsia="楷体_GB2312" w:hint="eastAsia"/>
          <w:color w:val="auto"/>
          <w:spacing w:val="28"/>
          <w:szCs w:val="28"/>
        </w:rPr>
        <w:t>。</w:t>
      </w:r>
      <w:r w:rsidR="009519C1" w:rsidRPr="00EC0E95">
        <w:rPr>
          <w:rFonts w:ascii="楷体_GB2312" w:eastAsia="楷体_GB2312" w:hint="eastAsia"/>
          <w:color w:val="auto"/>
          <w:spacing w:val="28"/>
          <w:szCs w:val="28"/>
        </w:rPr>
        <w:t>因同案犯不服一审判决，上诉至河南省洛阳市中级人民法院，河南省洛阳市中级人民法院于2023年6月20日以（2023）豫</w:t>
      </w:r>
      <w:r w:rsidR="00EC0E95" w:rsidRPr="00EC0E95">
        <w:rPr>
          <w:rFonts w:ascii="楷体_GB2312" w:eastAsia="楷体_GB2312" w:hint="eastAsia"/>
          <w:color w:val="auto"/>
          <w:spacing w:val="28"/>
          <w:szCs w:val="28"/>
        </w:rPr>
        <w:t>03</w:t>
      </w:r>
      <w:r w:rsidR="009519C1" w:rsidRPr="00EC0E95">
        <w:rPr>
          <w:rFonts w:ascii="楷体_GB2312" w:eastAsia="楷体_GB2312" w:hint="eastAsia"/>
          <w:color w:val="auto"/>
          <w:spacing w:val="28"/>
          <w:szCs w:val="28"/>
        </w:rPr>
        <w:t>刑终</w:t>
      </w:r>
      <w:r w:rsidR="00EC0E95" w:rsidRPr="00EC0E95">
        <w:rPr>
          <w:rFonts w:ascii="楷体_GB2312" w:eastAsia="楷体_GB2312" w:hint="eastAsia"/>
          <w:color w:val="auto"/>
          <w:spacing w:val="28"/>
          <w:szCs w:val="28"/>
        </w:rPr>
        <w:t>356</w:t>
      </w:r>
      <w:r w:rsidR="009519C1" w:rsidRPr="00EC0E95">
        <w:rPr>
          <w:rFonts w:ascii="楷体_GB2312" w:eastAsia="楷体_GB2312" w:hint="eastAsia"/>
          <w:color w:val="auto"/>
          <w:spacing w:val="28"/>
          <w:szCs w:val="28"/>
        </w:rPr>
        <w:t>号刑事裁定书驳回其上诉，维持原判。</w:t>
      </w:r>
      <w:r w:rsidRPr="00212074">
        <w:rPr>
          <w:rFonts w:ascii="楷体_GB2312" w:eastAsia="楷体_GB2312" w:hint="eastAsia"/>
          <w:color w:val="auto"/>
          <w:spacing w:val="28"/>
          <w:szCs w:val="28"/>
        </w:rPr>
        <w:t>刑期</w:t>
      </w:r>
      <w:r w:rsidRPr="00212074">
        <w:rPr>
          <w:rFonts w:ascii="楷体_GB2312" w:eastAsia="楷体_GB2312" w:hint="eastAsia"/>
          <w:noProof/>
          <w:color w:val="auto"/>
          <w:spacing w:val="28"/>
          <w:szCs w:val="28"/>
        </w:rPr>
        <w:t>自2023年5</w:t>
      </w:r>
      <w:r w:rsidRPr="00094A87">
        <w:rPr>
          <w:rFonts w:ascii="楷体_GB2312" w:eastAsia="楷体_GB2312" w:hint="eastAsia"/>
          <w:noProof/>
          <w:color w:val="auto"/>
          <w:spacing w:val="28"/>
          <w:szCs w:val="28"/>
        </w:rPr>
        <w:t>月23日起至2025年5月22日止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2023年12月24日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3个月22天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9519C1" w:rsidRDefault="00212074" w:rsidP="009519C1">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Pr="009519C1" w:rsidRDefault="00212074" w:rsidP="009519C1">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2024年10月</w:t>
      </w:r>
      <w:r>
        <w:rPr>
          <w:rFonts w:ascii="楷体_GB2312" w:eastAsia="楷体_GB2312" w:hint="eastAsia"/>
          <w:snapToGrid w:val="0"/>
          <w:color w:val="auto"/>
          <w:szCs w:val="28"/>
          <w:u w:val="single"/>
        </w:rPr>
        <w:t>获得表扬奖励，考核余分170分。</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snapToGrid w:val="0"/>
          <w:color w:val="auto"/>
          <w:szCs w:val="28"/>
          <w:u w:val="single"/>
        </w:rPr>
        <w:t>1</w:t>
      </w:r>
      <w:r>
        <w:rPr>
          <w:rFonts w:ascii="楷体_GB2312" w:eastAsia="楷体_GB2312" w:hint="eastAsia"/>
          <w:snapToGrid w:val="0"/>
          <w:color w:val="auto"/>
          <w:szCs w:val="28"/>
          <w:u w:val="single"/>
        </w:rPr>
        <w:t>次，考核余分170分，判决生效后余刑一年以上不满二年，在监狱已执行入狱时剩余刑期的二分之一以上，属短刑期报刑罪犯，改造表现较好，可视为近期确有悔改表现。</w:t>
      </w:r>
    </w:p>
    <w:p w:rsidR="00212074" w:rsidRDefault="00212074" w:rsidP="00212074">
      <w:pPr>
        <w:tabs>
          <w:tab w:val="left" w:pos="1944"/>
        </w:tabs>
        <w:spacing w:line="500" w:lineRule="exact"/>
        <w:ind w:firstLineChars="200" w:firstLine="672"/>
        <w:textAlignment w:val="auto"/>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杨铁冰</w:t>
      </w:r>
      <w:r>
        <w:rPr>
          <w:rFonts w:ascii="楷体_GB2312" w:eastAsia="楷体_GB2312" w:hint="eastAsia"/>
          <w:color w:val="auto"/>
          <w:spacing w:val="28"/>
          <w:szCs w:val="28"/>
        </w:rPr>
        <w:t>予以减刑</w:t>
      </w:r>
      <w:r w:rsidR="00AB2714" w:rsidRPr="00AB2714">
        <w:rPr>
          <w:rFonts w:ascii="楷体_GB2312" w:eastAsia="楷体_GB2312" w:hint="eastAsia"/>
          <w:color w:val="auto"/>
          <w:spacing w:val="28"/>
          <w:szCs w:val="28"/>
          <w:u w:val="single"/>
        </w:rPr>
        <w:t>一</w:t>
      </w:r>
      <w:r w:rsidRPr="0093083C">
        <w:rPr>
          <w:rFonts w:ascii="楷体_GB2312" w:eastAsia="楷体_GB2312" w:hint="eastAsia"/>
          <w:noProof/>
          <w:color w:val="auto"/>
          <w:spacing w:val="28"/>
          <w:szCs w:val="28"/>
          <w:u w:val="single"/>
        </w:rPr>
        <w:t>个月</w:t>
      </w:r>
      <w:r w:rsidR="00AB2714">
        <w:rPr>
          <w:rFonts w:ascii="楷体_GB2312" w:eastAsia="楷体_GB2312" w:hint="eastAsia"/>
          <w:color w:val="auto"/>
          <w:spacing w:val="28"/>
          <w:szCs w:val="28"/>
        </w:rPr>
        <w:t>，</w:t>
      </w:r>
      <w:r>
        <w:rPr>
          <w:rFonts w:ascii="楷体_GB2312" w:eastAsia="楷体_GB2312" w:hint="eastAsia"/>
          <w:color w:val="auto"/>
          <w:spacing w:val="28"/>
          <w:szCs w:val="28"/>
        </w:rPr>
        <w:t>特提请裁定。</w:t>
      </w: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9519C1" w:rsidRDefault="009519C1" w:rsidP="00C33C3F">
      <w:pPr>
        <w:spacing w:line="360" w:lineRule="auto"/>
        <w:rPr>
          <w:rFonts w:ascii="楷体_GB2312" w:eastAsia="楷体_GB2312"/>
          <w:color w:val="auto"/>
          <w:spacing w:val="28"/>
          <w:szCs w:val="28"/>
        </w:rPr>
      </w:pPr>
    </w:p>
    <w:p w:rsidR="00EC0E95" w:rsidRDefault="00EC0E95" w:rsidP="00C33C3F">
      <w:pPr>
        <w:spacing w:line="360" w:lineRule="auto"/>
        <w:rPr>
          <w:rFonts w:ascii="楷体_GB2312" w:eastAsia="楷体_GB2312"/>
          <w:color w:val="auto"/>
          <w:spacing w:val="28"/>
          <w:szCs w:val="28"/>
        </w:rPr>
      </w:pPr>
    </w:p>
    <w:p w:rsidR="00212074" w:rsidRDefault="00212074" w:rsidP="00B86CF8">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杨铁冰</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96D" w:rsidRDefault="000B396D" w:rsidP="002B26DF">
      <w:pPr>
        <w:spacing w:line="240" w:lineRule="auto"/>
      </w:pPr>
      <w:r>
        <w:separator/>
      </w:r>
    </w:p>
  </w:endnote>
  <w:endnote w:type="continuationSeparator" w:id="1">
    <w:p w:rsidR="000B396D" w:rsidRDefault="000B396D"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96D" w:rsidRDefault="000B396D" w:rsidP="002B26DF">
      <w:pPr>
        <w:spacing w:line="240" w:lineRule="auto"/>
      </w:pPr>
      <w:r>
        <w:separator/>
      </w:r>
    </w:p>
  </w:footnote>
  <w:footnote w:type="continuationSeparator" w:id="1">
    <w:p w:rsidR="000B396D" w:rsidRDefault="000B396D"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B396D"/>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2401"/>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1ED4"/>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53C0"/>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375AD"/>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86CF8"/>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57D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2F1"/>
    <w:rsid w:val="00EA7DC9"/>
    <w:rsid w:val="00EB0D8B"/>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186</Words>
  <Characters>1063</Characters>
  <Application>Microsoft Office Word</Application>
  <DocSecurity>0</DocSecurity>
  <Lines>8</Lines>
  <Paragraphs>2</Paragraphs>
  <ScaleCrop>false</ScaleCrop>
  <Company>微软公司</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48</cp:revision>
  <cp:lastPrinted>2016-12-06T01:39:00Z</cp:lastPrinted>
  <dcterms:created xsi:type="dcterms:W3CDTF">2024-10-31T06:09:00Z</dcterms:created>
  <dcterms:modified xsi:type="dcterms:W3CDTF">2024-12-22T08:00:00Z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