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rPr>
        <w:t>（20</w:t>
      </w:r>
      <w:r>
        <w:rPr>
          <w:rFonts w:hint="eastAsia" w:ascii="楷体_GB2312" w:eastAsia="楷体_GB2312"/>
          <w:szCs w:val="28"/>
          <w:u w:val="none" w:color="auto"/>
          <w:lang w:val="en-US" w:eastAsia="zh-CN"/>
        </w:rPr>
        <w:t>22</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646</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赵喜才</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1969</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4</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12</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河南省镇平县</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因强奸罪经河南省镇平县人民法院于2020年9月30日以（2020）</w:t>
      </w:r>
      <w:r>
        <w:rPr>
          <w:rFonts w:hint="eastAsia" w:ascii="楷体_GB2312" w:eastAsia="楷体_GB2312"/>
          <w:spacing w:val="28"/>
          <w:szCs w:val="28"/>
          <w:u w:val="none" w:color="auto"/>
          <w:lang w:val="zh-CN" w:eastAsia="zh-CN"/>
        </w:rPr>
        <w:t>豫</w:t>
      </w:r>
      <w:r>
        <w:rPr>
          <w:rFonts w:hint="eastAsia" w:ascii="楷体_GB2312" w:eastAsia="楷体_GB2312"/>
          <w:spacing w:val="28"/>
          <w:szCs w:val="28"/>
          <w:u w:val="none" w:color="auto"/>
          <w:lang w:val="en-US" w:eastAsia="zh-CN"/>
        </w:rPr>
        <w:t>1324</w:t>
      </w:r>
      <w:r>
        <w:rPr>
          <w:rFonts w:hint="eastAsia" w:ascii="楷体_GB2312" w:eastAsia="楷体_GB2312"/>
          <w:spacing w:val="28"/>
          <w:szCs w:val="28"/>
          <w:u w:val="none" w:color="auto"/>
          <w:lang w:val="zh-CN" w:eastAsia="zh-CN"/>
        </w:rPr>
        <w:t>刑初</w:t>
      </w:r>
      <w:r>
        <w:rPr>
          <w:rFonts w:hint="eastAsia" w:ascii="楷体_GB2312" w:eastAsia="楷体_GB2312"/>
          <w:spacing w:val="28"/>
          <w:szCs w:val="28"/>
          <w:u w:val="none" w:color="auto"/>
          <w:lang w:val="en-US" w:eastAsia="zh-CN"/>
        </w:rPr>
        <w:t>325</w:t>
      </w:r>
      <w:r>
        <w:rPr>
          <w:rFonts w:hint="eastAsia" w:ascii="楷体_GB2312" w:eastAsia="楷体_GB2312"/>
          <w:spacing w:val="28"/>
          <w:szCs w:val="28"/>
          <w:u w:val="none" w:color="auto"/>
          <w:lang w:val="zh-CN" w:eastAsia="zh-CN"/>
        </w:rPr>
        <w:t>号刑事判决书，判处有期徒刑</w:t>
      </w:r>
      <w:r>
        <w:rPr>
          <w:rFonts w:hint="eastAsia" w:ascii="楷体_GB2312" w:eastAsia="楷体_GB2312"/>
          <w:spacing w:val="28"/>
          <w:szCs w:val="28"/>
          <w:u w:val="none" w:color="auto"/>
          <w:lang w:val="en-US" w:eastAsia="zh-CN"/>
        </w:rPr>
        <w:t>六</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eastAsia="zh-CN"/>
        </w:rPr>
        <w:t>，附加</w:t>
      </w:r>
      <w:r>
        <w:rPr>
          <w:rFonts w:hint="eastAsia" w:ascii="楷体_GB2312" w:eastAsia="楷体_GB2312"/>
          <w:spacing w:val="28"/>
          <w:szCs w:val="28"/>
          <w:u w:val="none" w:color="auto"/>
          <w:lang w:val="en-US" w:eastAsia="zh-CN"/>
        </w:rPr>
        <w:t>罚金无。刑期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20</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026</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4</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3</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20</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10</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26</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2022年9月19日经河南省南阳市中级人民法院裁定减刑4个月，减刑后刑满日期为2025年12月3日</w:t>
      </w:r>
      <w:r>
        <w:rPr>
          <w:rFonts w:hint="eastAsia" w:ascii="楷体_GB2312" w:eastAsia="楷体_GB2312"/>
          <w:spacing w:val="28"/>
          <w:szCs w:val="28"/>
          <w:u w:val="none" w:color="auto"/>
          <w:lang w:eastAsia="zh-CN"/>
        </w:rPr>
        <w:t>。</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10个月3</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2022年9月19日</w:t>
      </w:r>
      <w:r>
        <w:rPr>
          <w:rFonts w:hint="eastAsia" w:ascii="楷体_GB2312" w:eastAsia="楷体_GB2312"/>
          <w:spacing w:val="28"/>
          <w:szCs w:val="28"/>
          <w:u w:val="single"/>
          <w:lang w:eastAsia="zh-CN"/>
        </w:rPr>
        <w:t>减刑</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严格要求自己，熟记熟背《服刑人员行为规范》，以规范为准绳来严格约束自己的一言一行，遵守改造行为规范，努力养成良好的行为习惯。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在劳动改造中，该犯能树立正确的劳动改造观，决心用劳动的汗水净化自己的灵魂，积极参加力所能及的劳动，认真学习生产技术，遵守劳动纪律，努力保质保量完成劳动任务。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2022年11月；2023年4月、9月；2024年3月、8月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28"/>
          <w:szCs w:val="28"/>
          <w:u w:val="single"/>
          <w:lang w:val="zh-CN" w:eastAsia="zh-CN"/>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2024年9月30日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截至2024年10月21日前已审批签章过且已完成所有法定程序后的表扬奖励、计分考核在本次减刑时可以使用，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5</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赵喜才</w:t>
      </w:r>
      <w:r>
        <w:rPr>
          <w:rFonts w:hint="eastAsia" w:ascii="楷体_GB2312" w:eastAsia="楷体_GB2312"/>
          <w:spacing w:val="28"/>
          <w:szCs w:val="28"/>
        </w:rPr>
        <w:t>予以减刑</w:t>
      </w:r>
      <w:r>
        <w:rPr>
          <w:rFonts w:hint="eastAsia" w:ascii="楷体_GB2312" w:eastAsia="楷体_GB2312"/>
          <w:spacing w:val="28"/>
          <w:szCs w:val="28"/>
          <w:u w:val="single" w:color="auto"/>
          <w:lang w:val="en-US" w:eastAsia="zh-CN"/>
        </w:rPr>
        <w:t>八</w:t>
      </w:r>
      <w:r>
        <w:rPr>
          <w:rFonts w:hint="eastAsia" w:ascii="楷体_GB2312" w:eastAsia="楷体_GB2312"/>
          <w:spacing w:val="28"/>
          <w:szCs w:val="28"/>
          <w:u w:val="single"/>
        </w:rPr>
        <w:t>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河南省南阳市监狱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二二</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十二</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rPr>
          <w:rFonts w:hint="eastAsia" w:ascii="楷体_GB2312" w:eastAsia="楷体_GB2312"/>
          <w:spacing w:val="28"/>
          <w:szCs w:val="28"/>
        </w:rPr>
      </w:pPr>
    </w:p>
    <w:p>
      <w:pPr>
        <w:spacing w:line="500" w:lineRule="exact"/>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赵喜才</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MS Mincho">
    <w:panose1 w:val="02020609040205080304"/>
    <w:charset w:val="80"/>
    <w:family w:val="swiss"/>
    <w:pitch w:val="default"/>
    <w:sig w:usb0="A00002BF" w:usb1="68C7FCFB" w:usb2="00000010" w:usb3="00000000" w:csb0="4002009F" w:csb1="DFD7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MS Mincho">
    <w:panose1 w:val="02020609040205080304"/>
    <w:charset w:val="80"/>
    <w:family w:val="decorative"/>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37884"/>
    <w:rsid w:val="675378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2024-12-22T23:31:00Z</dcterms:created>
  <dc:creator>Think</dc:creator>
  <cp:lastModifiedBy>Think</cp:lastModifiedBy>
  <dcterms:modified xsi:type="dcterms:W3CDTF">2024-12-22T23:31:24Z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