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71</w:t>
      </w:r>
      <w:r>
        <w:rPr>
          <w:rFonts w:hint="eastAsia" w:ascii="宋体" w:hAnsi="宋体"/>
          <w:sz w:val="30"/>
          <w:szCs w:val="30"/>
        </w:rPr>
        <w:t>号</w:t>
      </w:r>
    </w:p>
    <w:p>
      <w:pPr>
        <w:spacing w:line="540" w:lineRule="exact"/>
        <w:ind w:firstLine="556"/>
        <w:rPr>
          <w:rFonts w:ascii="宋体" w:hAnsi="宋体"/>
          <w:spacing w:val="28"/>
          <w:sz w:val="28"/>
          <w:szCs w:val="28"/>
          <w:u w:val="single"/>
        </w:rPr>
      </w:pPr>
      <w:r>
        <w:rPr>
          <w:rFonts w:hint="eastAsia" w:ascii="宋体" w:hAnsi="宋体"/>
          <w:spacing w:val="28"/>
          <w:sz w:val="28"/>
          <w:szCs w:val="28"/>
          <w:u w:val="single"/>
        </w:rPr>
        <w:t>罪犯麻萌萌，男，1981年8月16日出生，汉族，原户籍所在地河南省平舆县，因组织卖淫罪经</w:t>
      </w:r>
      <w:r>
        <w:rPr>
          <w:rFonts w:hint="eastAsia" w:ascii="宋体" w:hAnsi="宋体"/>
          <w:spacing w:val="28"/>
          <w:sz w:val="28"/>
          <w:szCs w:val="28"/>
          <w:u w:val="single"/>
          <w:lang w:eastAsia="zh-CN"/>
        </w:rPr>
        <w:t>河南省</w:t>
      </w:r>
      <w:r>
        <w:rPr>
          <w:rFonts w:hint="eastAsia" w:ascii="宋体" w:hAnsi="宋体"/>
          <w:spacing w:val="28"/>
          <w:sz w:val="28"/>
          <w:szCs w:val="28"/>
          <w:u w:val="single"/>
        </w:rPr>
        <w:t>遂平县人民法院于2022年12月21日以（2022）豫1728刑初268号刑事判决书判处有期徒刑</w:t>
      </w:r>
      <w:r>
        <w:rPr>
          <w:rFonts w:hint="eastAsia" w:ascii="宋体" w:hAnsi="宋体"/>
          <w:spacing w:val="28"/>
          <w:sz w:val="28"/>
          <w:szCs w:val="28"/>
          <w:u w:val="single"/>
          <w:lang w:eastAsia="zh-CN"/>
        </w:rPr>
        <w:t>五</w:t>
      </w:r>
      <w:r>
        <w:rPr>
          <w:rFonts w:hint="eastAsia" w:ascii="宋体" w:hAnsi="宋体"/>
          <w:spacing w:val="28"/>
          <w:sz w:val="28"/>
          <w:szCs w:val="28"/>
          <w:u w:val="single"/>
        </w:rPr>
        <w:t>年</w:t>
      </w:r>
      <w:r>
        <w:rPr>
          <w:rFonts w:hint="eastAsia" w:ascii="宋体" w:hAnsi="宋体"/>
          <w:spacing w:val="28"/>
          <w:sz w:val="28"/>
          <w:szCs w:val="28"/>
          <w:u w:val="single"/>
          <w:lang w:eastAsia="zh-CN"/>
        </w:rPr>
        <w:t>二</w:t>
      </w:r>
      <w:r>
        <w:rPr>
          <w:rFonts w:hint="eastAsia" w:ascii="宋体" w:hAnsi="宋体"/>
          <w:spacing w:val="28"/>
          <w:sz w:val="28"/>
          <w:szCs w:val="28"/>
          <w:u w:val="single"/>
        </w:rPr>
        <w:t>个月，并处罚金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20000元、</w:t>
      </w:r>
      <w:r>
        <w:rPr>
          <w:rFonts w:hint="eastAsia" w:ascii="宋体" w:hAnsi="宋体"/>
          <w:spacing w:val="28"/>
          <w:sz w:val="28"/>
          <w:szCs w:val="28"/>
          <w:u w:val="single"/>
          <w:lang w:eastAsia="zh-CN"/>
        </w:rPr>
        <w:t>追缴</w:t>
      </w:r>
      <w:r>
        <w:rPr>
          <w:rFonts w:hint="eastAsia" w:ascii="宋体" w:hAnsi="宋体"/>
          <w:spacing w:val="28"/>
          <w:sz w:val="28"/>
          <w:szCs w:val="28"/>
          <w:u w:val="single"/>
        </w:rPr>
        <w:t>违法所得</w:t>
      </w:r>
      <w:r>
        <w:rPr>
          <w:rFonts w:hint="eastAsia" w:ascii="宋体" w:hAnsi="宋体"/>
          <w:spacing w:val="28"/>
          <w:sz w:val="28"/>
          <w:szCs w:val="28"/>
          <w:u w:val="single"/>
          <w:lang w:eastAsia="zh-CN"/>
        </w:rPr>
        <w:t>人民币</w:t>
      </w:r>
      <w:r>
        <w:rPr>
          <w:rFonts w:hint="eastAsia" w:ascii="宋体" w:hAnsi="宋体"/>
          <w:spacing w:val="28"/>
          <w:sz w:val="28"/>
          <w:szCs w:val="28"/>
          <w:u w:val="single"/>
        </w:rPr>
        <w:t>10000元</w:t>
      </w:r>
      <w:r>
        <w:rPr>
          <w:rFonts w:hint="eastAsia" w:ascii="宋体" w:hAnsi="宋体"/>
          <w:spacing w:val="28"/>
          <w:sz w:val="28"/>
          <w:szCs w:val="28"/>
          <w:u w:val="single"/>
          <w:lang w:eastAsia="zh-CN"/>
        </w:rPr>
        <w:t>；</w:t>
      </w:r>
      <w:r>
        <w:rPr>
          <w:rFonts w:hint="eastAsia" w:ascii="宋体" w:hAnsi="宋体"/>
          <w:spacing w:val="28"/>
          <w:sz w:val="28"/>
          <w:szCs w:val="28"/>
          <w:u w:val="single"/>
        </w:rPr>
        <w:t>刑期自2022年6月17日起至2027年8月14日止</w:t>
      </w:r>
      <w:r>
        <w:rPr>
          <w:rFonts w:hint="eastAsia" w:ascii="宋体" w:hAnsi="宋体"/>
          <w:spacing w:val="28"/>
          <w:sz w:val="28"/>
          <w:szCs w:val="28"/>
          <w:u w:val="single"/>
          <w:lang w:eastAsia="zh-CN"/>
        </w:rPr>
        <w:t>。</w:t>
      </w:r>
      <w:r>
        <w:rPr>
          <w:rFonts w:hint="eastAsia" w:ascii="宋体" w:hAnsi="宋体"/>
          <w:spacing w:val="28"/>
          <w:sz w:val="28"/>
          <w:szCs w:val="28"/>
          <w:u w:val="single"/>
        </w:rPr>
        <w:t>于2023年3月29日送我狱服刑改造。服刑期间执行刑期变动情况:无</w:t>
      </w:r>
      <w:r>
        <w:rPr>
          <w:rFonts w:hint="eastAsia" w:ascii="宋体" w:hAnsi="宋体"/>
          <w:spacing w:val="28"/>
          <w:sz w:val="28"/>
          <w:szCs w:val="28"/>
          <w:u w:val="single"/>
          <w:lang w:eastAsia="zh-CN"/>
        </w:rPr>
        <w:t>。</w:t>
      </w:r>
      <w:r>
        <w:rPr>
          <w:rFonts w:hint="eastAsia" w:ascii="宋体" w:hAnsi="宋体"/>
          <w:spacing w:val="28"/>
          <w:sz w:val="28"/>
          <w:szCs w:val="28"/>
          <w:u w:val="single"/>
        </w:rPr>
        <w:t>现余刑2年</w:t>
      </w:r>
      <w:r>
        <w:rPr>
          <w:rFonts w:hint="eastAsia" w:ascii="宋体" w:hAnsi="宋体"/>
          <w:spacing w:val="28"/>
          <w:sz w:val="28"/>
          <w:szCs w:val="28"/>
          <w:u w:val="single"/>
          <w:lang w:val="en-US" w:eastAsia="zh-CN"/>
        </w:rPr>
        <w:t>4</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23</w:t>
      </w:r>
      <w:r>
        <w:rPr>
          <w:rFonts w:hint="eastAsia" w:ascii="宋体" w:hAnsi="宋体"/>
          <w:spacing w:val="28"/>
          <w:sz w:val="28"/>
          <w:szCs w:val="28"/>
          <w:u w:val="single"/>
        </w:rPr>
        <w:t>天。</w:t>
      </w:r>
    </w:p>
    <w:p>
      <w:pPr>
        <w:spacing w:line="540" w:lineRule="exact"/>
        <w:ind w:firstLine="556"/>
        <w:rPr>
          <w:rFonts w:ascii="宋体" w:hAnsi="宋体"/>
          <w:spacing w:val="28"/>
          <w:sz w:val="28"/>
          <w:szCs w:val="28"/>
        </w:rPr>
      </w:pPr>
      <w:r>
        <w:rPr>
          <w:rFonts w:hint="eastAsia" w:ascii="宋体" w:hAnsi="宋体"/>
          <w:spacing w:val="28"/>
          <w:sz w:val="28"/>
          <w:szCs w:val="28"/>
          <w:u w:val="single"/>
        </w:rPr>
        <w:t>该犯在近期</w:t>
      </w:r>
      <w:r>
        <w:rPr>
          <w:rFonts w:hint="eastAsia" w:ascii="宋体" w:hAnsi="宋体"/>
          <w:sz w:val="28"/>
          <w:szCs w:val="28"/>
          <w:u w:val="single"/>
        </w:rPr>
        <w:t>确有悔改表现</w:t>
      </w:r>
      <w:r>
        <w:rPr>
          <w:rFonts w:hint="eastAsia" w:ascii="宋体" w:hAnsi="宋体"/>
          <w:spacing w:val="28"/>
          <w:sz w:val="28"/>
          <w:szCs w:val="28"/>
          <w:u w:val="single"/>
        </w:rPr>
        <w:t>，具体事实如下</w:t>
      </w:r>
      <w:r>
        <w:rPr>
          <w:rFonts w:hint="eastAsia" w:ascii="宋体" w:hAnsi="宋体"/>
          <w:spacing w:val="28"/>
          <w:sz w:val="28"/>
          <w:szCs w:val="28"/>
        </w:rPr>
        <w:t>：</w:t>
      </w:r>
    </w:p>
    <w:p>
      <w:pPr>
        <w:spacing w:line="540" w:lineRule="exact"/>
        <w:ind w:firstLine="556"/>
        <w:rPr>
          <w:rFonts w:ascii="宋体" w:hAnsi="宋体"/>
          <w:snapToGrid w:val="0"/>
          <w:sz w:val="28"/>
          <w:szCs w:val="28"/>
        </w:rPr>
      </w:pPr>
      <w:r>
        <w:rPr>
          <w:rFonts w:hint="eastAsia" w:ascii="宋体" w:hAnsi="宋体"/>
          <w:spacing w:val="28"/>
          <w:sz w:val="28"/>
          <w:szCs w:val="28"/>
          <w:u w:val="single"/>
        </w:rPr>
        <w:t>该犯</w:t>
      </w:r>
      <w:r>
        <w:rPr>
          <w:rFonts w:hint="eastAsia" w:ascii="宋体" w:hAnsi="宋体"/>
          <w:color w:val="000000" w:themeColor="text1"/>
          <w:spacing w:val="28"/>
          <w:sz w:val="28"/>
          <w:szCs w:val="28"/>
          <w:u w:val="single"/>
        </w:rPr>
        <w:t>自入监改造以来，</w:t>
      </w:r>
      <w:r>
        <w:rPr>
          <w:rFonts w:hint="eastAsia" w:ascii="宋体" w:hAnsi="宋体"/>
          <w:snapToGrid w:val="0"/>
          <w:color w:val="000000" w:themeColor="text1"/>
          <w:sz w:val="28"/>
          <w:szCs w:val="28"/>
          <w:u w:val="single"/>
        </w:rPr>
        <w:t>在政府领导的教育、感化、挽救下，能够认罪悔罪，服从管理，接</w:t>
      </w:r>
      <w:r>
        <w:rPr>
          <w:rFonts w:hint="eastAsia" w:ascii="宋体" w:hAnsi="宋体"/>
          <w:snapToGrid w:val="0"/>
          <w:sz w:val="28"/>
          <w:szCs w:val="28"/>
          <w:u w:val="single"/>
        </w:rPr>
        <w:t>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w:t>
      </w:r>
      <w:r>
        <w:rPr>
          <w:rFonts w:hint="eastAsia" w:ascii="宋体" w:hAnsi="宋体"/>
          <w:snapToGrid w:val="0"/>
          <w:color w:val="000000" w:themeColor="text1"/>
          <w:sz w:val="28"/>
          <w:szCs w:val="28"/>
          <w:u w:val="single"/>
        </w:rPr>
        <w:t>从而积极参加劳动，学习生产技能，踏实劳动改造，不断提高技术水平，在缝纫机工劳动岗位上，按时完成劳动任务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由于该犯改造表现积极，于2024年1月7月12月分别获得表扬奖励。</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w:t>
      </w:r>
      <w:r>
        <w:rPr>
          <w:rFonts w:hint="eastAsia" w:asciiTheme="minorEastAsia" w:hAnsiTheme="minorEastAsia"/>
          <w:sz w:val="28"/>
          <w:szCs w:val="28"/>
          <w:u w:val="single"/>
          <w:lang w:eastAsia="zh-CN"/>
        </w:rPr>
        <w:t>至2025年第一次减刑、假释的行政奖励截止时间（2025年1月21日前已审批签章过且已完成所有法定程序后的表扬奖励、计分考核），</w:t>
      </w:r>
      <w:r>
        <w:rPr>
          <w:rFonts w:hint="eastAsia" w:asciiTheme="minorEastAsia" w:hAnsiTheme="minorEastAsia"/>
          <w:sz w:val="28"/>
          <w:szCs w:val="28"/>
          <w:u w:val="single"/>
        </w:rPr>
        <w:t>该犯获得表扬奖励</w:t>
      </w:r>
      <w:r>
        <w:rPr>
          <w:rFonts w:asciiTheme="minorEastAsia" w:hAnsiTheme="minorEastAsia"/>
          <w:sz w:val="28"/>
          <w:szCs w:val="28"/>
          <w:u w:val="single"/>
        </w:rPr>
        <w:t>3</w:t>
      </w:r>
      <w:r>
        <w:rPr>
          <w:rFonts w:hint="eastAsia" w:asciiTheme="minorEastAsia" w:hAnsiTheme="minorEastAsia"/>
          <w:sz w:val="28"/>
          <w:szCs w:val="28"/>
          <w:u w:val="single"/>
        </w:rPr>
        <w:t>次，改造表现好，可视为确有悔改表现。</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麻萌萌予以减刑</w:t>
      </w:r>
      <w:r>
        <w:rPr>
          <w:rFonts w:hint="eastAsia" w:asciiTheme="minorEastAsia" w:hAnsiTheme="minorEastAsia"/>
          <w:color w:val="auto"/>
          <w:sz w:val="28"/>
          <w:szCs w:val="28"/>
          <w:u w:val="single"/>
        </w:rPr>
        <w:t>四个月</w:t>
      </w:r>
      <w:r>
        <w:rPr>
          <w:rFonts w:hint="eastAsia" w:asciiTheme="minorEastAsia" w:hAnsiTheme="minorEastAsia"/>
          <w:sz w:val="28"/>
          <w:szCs w:val="28"/>
          <w:u w:val="single"/>
        </w:rPr>
        <w:t>。特提请裁定。</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color w:val="auto"/>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麻萌萌</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350B0F"/>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