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hint="eastAsia" w:ascii="楷体_GB2312" w:eastAsia="楷体_GB2312"/>
          <w:color w:val="auto"/>
          <w:szCs w:val="28"/>
          <w:lang w:eastAsia="zh-CN"/>
        </w:rPr>
      </w:pPr>
      <w:r>
        <w:rPr>
          <w:rFonts w:hint="eastAsia" w:ascii="楷体_GB2312" w:eastAsia="楷体_GB2312"/>
          <w:color w:val="auto"/>
          <w:szCs w:val="28"/>
          <w:lang w:eastAsia="zh-CN"/>
        </w:rPr>
        <w:t>（2025）宛狱减字第</w:t>
      </w:r>
      <w:r>
        <w:rPr>
          <w:rFonts w:hint="eastAsia" w:ascii="楷体_GB2312" w:eastAsia="楷体_GB2312"/>
          <w:color w:val="auto"/>
          <w:szCs w:val="28"/>
          <w:lang w:val="en-US" w:eastAsia="zh-CN"/>
        </w:rPr>
        <w:t>177</w:t>
      </w:r>
      <w:r>
        <w:rPr>
          <w:rFonts w:hint="eastAsia" w:ascii="楷体_GB2312" w:eastAsia="楷体_GB2312"/>
          <w:color w:val="auto"/>
          <w:szCs w:val="28"/>
          <w:lang w:eastAsia="zh-CN"/>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彭建伟</w:t>
      </w:r>
      <w:r>
        <w:rPr>
          <w:rFonts w:hint="eastAsia" w:ascii="楷体_GB2312" w:hAnsi="宋体" w:eastAsia="楷体_GB2312"/>
          <w:color w:val="auto"/>
          <w:spacing w:val="28"/>
          <w:szCs w:val="28"/>
          <w:u w:val="none" w:color="auto"/>
        </w:rPr>
        <w:t>，男，1983年4月10日出生，汉族，原户籍所在地河南省鲁山县</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因强奸罪经河南省鲁山县人民法院于2022年4月19日以（2022）豫0423刑初128号刑事判决书判处有期徒刑9年；附加刑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刑期自2021年11月29日起至203</w:t>
      </w:r>
      <w:r>
        <w:rPr>
          <w:rFonts w:hint="eastAsia" w:ascii="楷体_GB2312" w:hAnsi="宋体" w:eastAsia="楷体_GB2312"/>
          <w:color w:val="auto"/>
          <w:spacing w:val="28"/>
          <w:szCs w:val="28"/>
          <w:u w:val="none" w:color="auto"/>
          <w:lang w:val="en-US" w:eastAsia="zh-CN"/>
        </w:rPr>
        <w:t>0年</w:t>
      </w:r>
      <w:r>
        <w:rPr>
          <w:rFonts w:hint="eastAsia" w:ascii="楷体_GB2312" w:hAnsi="宋体" w:eastAsia="楷体_GB2312"/>
          <w:color w:val="auto"/>
          <w:spacing w:val="28"/>
          <w:szCs w:val="28"/>
          <w:u w:val="none" w:color="auto"/>
        </w:rPr>
        <w:t>11月28日止；于2022年6月</w:t>
      </w:r>
      <w:r>
        <w:rPr>
          <w:rFonts w:hint="eastAsia" w:ascii="楷体_GB2312" w:hAnsi="宋体" w:eastAsia="楷体_GB2312"/>
          <w:color w:val="auto"/>
          <w:spacing w:val="28"/>
          <w:szCs w:val="28"/>
          <w:u w:val="none" w:color="auto"/>
          <w:lang w:val="en-US" w:eastAsia="zh-CN"/>
        </w:rPr>
        <w:t>10</w:t>
      </w:r>
      <w:r>
        <w:rPr>
          <w:rFonts w:hint="eastAsia" w:ascii="楷体_GB2312" w:hAnsi="宋体" w:eastAsia="楷体_GB2312"/>
          <w:color w:val="auto"/>
          <w:spacing w:val="28"/>
          <w:szCs w:val="28"/>
          <w:u w:val="none" w:color="auto"/>
        </w:rPr>
        <w:t>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，现余刑5年</w:t>
      </w:r>
      <w:r>
        <w:rPr>
          <w:rFonts w:hint="eastAsia" w:ascii="楷体_GB2312" w:hAnsi="宋体" w:eastAsia="楷体_GB2312"/>
          <w:color w:val="auto"/>
          <w:spacing w:val="28"/>
          <w:szCs w:val="28"/>
          <w:u w:val="none" w:color="auto"/>
          <w:lang w:val="en-US" w:eastAsia="zh-CN"/>
        </w:rPr>
        <w:t>8</w:t>
      </w:r>
      <w:r>
        <w:rPr>
          <w:rFonts w:hint="eastAsia" w:ascii="楷体_GB2312" w:hAnsi="宋体" w:eastAsia="楷体_GB2312"/>
          <w:color w:val="auto"/>
          <w:spacing w:val="28"/>
          <w:szCs w:val="28"/>
          <w:u w:val="none" w:color="auto"/>
        </w:rPr>
        <w:t>个月</w:t>
      </w:r>
      <w:r>
        <w:rPr>
          <w:rFonts w:hint="eastAsia" w:ascii="楷体_GB2312" w:hAnsi="宋体" w:eastAsia="楷体_GB2312"/>
          <w:color w:val="auto"/>
          <w:spacing w:val="28"/>
          <w:szCs w:val="28"/>
          <w:u w:val="none" w:color="auto"/>
          <w:lang w:val="en-US" w:eastAsia="zh-CN"/>
        </w:rPr>
        <w:t>7</w:t>
      </w:r>
      <w:r>
        <w:rPr>
          <w:rFonts w:hint="eastAsia" w:ascii="楷体_GB2312" w:hAnsi="宋体" w:eastAsia="楷体_GB2312"/>
          <w:color w:val="auto"/>
          <w:spacing w:val="28"/>
          <w:szCs w:val="28"/>
          <w:u w:val="none" w:color="auto"/>
        </w:rPr>
        <w:t>天。</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w:t>
      </w:r>
      <w:r>
        <w:rPr>
          <w:rFonts w:hint="eastAsia" w:ascii="楷体_GB2312" w:hAnsi="楷体_GB2312" w:eastAsia="楷体_GB2312"/>
          <w:color w:val="auto"/>
          <w:spacing w:val="20"/>
          <w:szCs w:val="28"/>
          <w:u w:val="single" w:color="auto"/>
          <w:lang w:eastAsia="zh-CN"/>
        </w:rPr>
        <w:t>2024年12月31日（包括2025年1月21日前已审批签章过且已完成所有法定程序后的表扬奖励、计分考核），</w:t>
      </w:r>
      <w:r>
        <w:rPr>
          <w:rFonts w:hint="eastAsia" w:ascii="楷体_GB2312" w:hAnsi="楷体_GB2312" w:eastAsia="楷体_GB2312"/>
          <w:color w:val="auto"/>
          <w:spacing w:val="20"/>
          <w:szCs w:val="28"/>
          <w:u w:val="single" w:color="auto"/>
        </w:rPr>
        <w:t>于23年3月8月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24年8月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25年1月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表扬奖励4</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彭建伟</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六个月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lang w:eastAsia="zh-CN"/>
        </w:rPr>
        <w:t>二0二五年三月二十一日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彭建伟</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pgSz w:w="11906" w:h="16838"/>
      <w:pgMar w:top="1157" w:right="1800" w:bottom="1157"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MS Mincho">
    <w:panose1 w:val="02020609040205080304"/>
    <w:charset w:val="80"/>
    <w:family w:val="roma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247FF"/>
    <w:rsid w:val="09F247FF"/>
    <w:rsid w:val="553F3F8F"/>
    <w:rsid w:val="5FA36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906</Words>
  <Characters>995</Characters>
  <Lines>0</Lines>
  <Paragraphs>0</Paragraphs>
  <TotalTime>0</TotalTime>
  <ScaleCrop>false</ScaleCrop>
  <LinksUpToDate>false</LinksUpToDate>
  <CharactersWithSpaces>1030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2025-03-21T06:40:00Z</dcterms:created>
  <dc:creator>Administrator</dc:creator>
  <cp:lastModifiedBy>Administrator</cp:lastModifiedBy>
  <dcterms:modified xsi:type="dcterms:W3CDTF">2025-03-21T06:41:17Z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B6BAE8DEAAEF41458CB0023A85951756</vt:lpwstr>
  </property>
</Properties>
</file>