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0930C">
      <w:pPr>
        <w:spacing w:before="156" w:after="312" w:line="560" w:lineRule="exact"/>
        <w:jc w:val="center"/>
        <w:rPr>
          <w:rFonts w:asciiTheme="majorEastAsia" w:hAnsiTheme="majorEastAsia" w:eastAsiaTheme="majorEastAsia"/>
        </w:rPr>
      </w:pPr>
      <w:r>
        <w:rPr>
          <w:rFonts w:hint="eastAsia" w:cs="宋体" w:asciiTheme="majorEastAsia" w:hAnsiTheme="majorEastAsia" w:eastAsiaTheme="majorEastAsia"/>
          <w:b/>
          <w:spacing w:val="28"/>
          <w:sz w:val="54"/>
        </w:rPr>
        <w:t>提请假释建议书</w:t>
      </w:r>
    </w:p>
    <w:p w14:paraId="47E8D55F">
      <w:pPr>
        <w:wordWrap w:val="0"/>
        <w:spacing w:before="156" w:after="312" w:line="500" w:lineRule="exact"/>
        <w:ind w:left="566"/>
        <w:jc w:val="right"/>
        <w:rPr>
          <w:rFonts w:ascii="楷体_GB2312" w:eastAsia="楷体_GB2312" w:cs="楷体_GB2312"/>
          <w:color w:val="FF0000"/>
          <w:sz w:val="28"/>
          <w:szCs w:val="28"/>
          <w:highlight w:val="yellow"/>
        </w:rPr>
      </w:pPr>
      <w:r>
        <w:rPr>
          <w:rFonts w:hint="eastAsia" w:ascii="楷体_GB2312" w:eastAsia="楷体_GB2312" w:cs="楷体_GB2312"/>
          <w:color w:val="000000" w:themeColor="text1"/>
          <w:sz w:val="28"/>
          <w:szCs w:val="28"/>
          <w14:textFill>
            <w14:solidFill>
              <w14:schemeClr w14:val="tx1"/>
            </w14:solidFill>
          </w14:textFill>
        </w:rPr>
        <w:t>（202</w:t>
      </w:r>
      <w:r>
        <w:rPr>
          <w:rFonts w:hint="eastAsia" w:ascii="楷体_GB2312" w:eastAsia="楷体_GB2312" w:cs="楷体_GB2312"/>
          <w:color w:val="000000" w:themeColor="text1"/>
          <w:sz w:val="28"/>
          <w:szCs w:val="28"/>
          <w:lang w:val="en-US" w:eastAsia="zh-CN"/>
          <w14:textFill>
            <w14:solidFill>
              <w14:schemeClr w14:val="tx1"/>
            </w14:solidFill>
          </w14:textFill>
        </w:rPr>
        <w:t>5</w:t>
      </w:r>
      <w:r>
        <w:rPr>
          <w:rFonts w:hint="eastAsia" w:ascii="楷体_GB2312" w:eastAsia="楷体_GB2312" w:cs="楷体_GB2312"/>
          <w:color w:val="000000" w:themeColor="text1"/>
          <w:sz w:val="28"/>
          <w:szCs w:val="28"/>
          <w14:textFill>
            <w14:solidFill>
              <w14:schemeClr w14:val="tx1"/>
            </w14:solidFill>
          </w14:textFill>
        </w:rPr>
        <w:t>）宛狱假字第</w:t>
      </w:r>
      <w:r>
        <w:rPr>
          <w:rFonts w:hint="eastAsia" w:ascii="楷体_GB2312" w:eastAsia="楷体_GB2312" w:cs="楷体_GB2312"/>
          <w:color w:val="000000" w:themeColor="text1"/>
          <w:sz w:val="28"/>
          <w:szCs w:val="28"/>
          <w:lang w:val="en-US" w:eastAsia="zh-CN"/>
          <w14:textFill>
            <w14:solidFill>
              <w14:schemeClr w14:val="tx1"/>
            </w14:solidFill>
          </w14:textFill>
        </w:rPr>
        <w:t>13</w:t>
      </w:r>
      <w:r>
        <w:rPr>
          <w:rFonts w:hint="eastAsia" w:ascii="楷体_GB2312" w:eastAsia="楷体_GB2312" w:cs="楷体_GB2312"/>
          <w:color w:val="000000" w:themeColor="text1"/>
          <w:sz w:val="28"/>
          <w:szCs w:val="28"/>
          <w14:textFill>
            <w14:solidFill>
              <w14:schemeClr w14:val="tx1"/>
            </w14:solidFill>
          </w14:textFill>
        </w:rPr>
        <w:t>号</w:t>
      </w:r>
    </w:p>
    <w:p w14:paraId="1DCA9E25">
      <w:pPr>
        <w:spacing w:after="0" w:line="460" w:lineRule="exact"/>
        <w:ind w:firstLine="556"/>
        <w:rPr>
          <w:rFonts w:hint="eastAsia" w:ascii="楷体_GB2312" w:eastAsia="楷体_GB2312" w:cs="楷体_GB2312"/>
          <w:sz w:val="25"/>
          <w:szCs w:val="25"/>
        </w:rPr>
      </w:pPr>
      <w:r>
        <w:rPr>
          <w:rFonts w:hint="eastAsia" w:ascii="楷体_GB2312" w:eastAsia="楷体_GB2312" w:cs="楷体_GB2312"/>
          <w:sz w:val="25"/>
          <w:szCs w:val="25"/>
        </w:rPr>
        <w:t>我监狱罪犯陈红奎，男，1998年3月13日出生，汉族，原户籍所在地四川省凉山彝族自治州会东县。2022年3月18日河南省淅川县人民法院作出（2021）豫1326刑初1169号刑事判决书，以陈红奎犯开设赌场罪，判处有期徒刑5年3个月，并处罚金人民币50000元，追缴违法所得人民币116000元。该犯不服，提出上诉，经河南省南阳市中级人民法院于2022年5月18日以（2022）豫13刑终397号刑事裁定书裁定：驳回上诉，维持原判。刑期自2021年7月14日起至2026年10月13日止。该犯于2022年7月12日入狱服刑改造。服刑期间执行刑期变动情况：无，现余刑1年3个月18天。</w:t>
      </w:r>
    </w:p>
    <w:p w14:paraId="410BC399">
      <w:pPr>
        <w:spacing w:after="0" w:line="460" w:lineRule="exact"/>
        <w:ind w:firstLine="556"/>
        <w:rPr>
          <w:rFonts w:ascii="楷体_GB2312" w:hAnsi="MS Mincho" w:eastAsia="楷体_GB2312" w:cs="楷体_GB2312"/>
          <w:spacing w:val="28"/>
          <w:sz w:val="25"/>
          <w:szCs w:val="25"/>
          <w:u w:val="single"/>
          <w:lang w:val="zh-CN"/>
        </w:rPr>
      </w:pPr>
      <w:r>
        <w:rPr>
          <w:rFonts w:hint="eastAsia" w:ascii="楷体_GB2312" w:eastAsia="楷体_GB2312" w:cs="楷体_GB2312"/>
          <w:spacing w:val="28"/>
          <w:sz w:val="25"/>
          <w:szCs w:val="25"/>
        </w:rPr>
        <w:t>该犯在近期</w:t>
      </w:r>
      <w:r>
        <w:rPr>
          <w:rFonts w:hint="eastAsia" w:ascii="楷体_GB2312" w:hAnsi="MS Mincho" w:eastAsia="楷体_GB2312" w:cs="楷体_GB2312"/>
          <w:spacing w:val="28"/>
          <w:sz w:val="25"/>
          <w:szCs w:val="25"/>
          <w:u w:val="single"/>
          <w:lang w:val="zh-CN"/>
        </w:rPr>
        <w:t>确有悔改表现</w:t>
      </w:r>
      <w:r>
        <w:rPr>
          <w:rFonts w:hint="eastAsia" w:ascii="楷体_GB2312" w:eastAsia="楷体_GB2312" w:cs="楷体_GB2312"/>
          <w:spacing w:val="28"/>
          <w:sz w:val="25"/>
          <w:szCs w:val="25"/>
        </w:rPr>
        <w:t>，具体事实如下：</w:t>
      </w:r>
    </w:p>
    <w:p w14:paraId="4439F1C4">
      <w:pPr>
        <w:spacing w:after="0" w:line="440" w:lineRule="exact"/>
        <w:ind w:firstLine="556"/>
        <w:jc w:val="both"/>
        <w:rPr>
          <w:rFonts w:ascii="楷体_GB2312" w:eastAsia="楷体_GB2312" w:cs="楷体_GB2312"/>
          <w:snapToGrid w:val="0"/>
          <w:spacing w:val="-6"/>
          <w:sz w:val="25"/>
          <w:szCs w:val="25"/>
        </w:rPr>
      </w:pPr>
      <w:r>
        <w:rPr>
          <w:rFonts w:hint="eastAsia" w:ascii="楷体_GB2312" w:eastAsia="楷体_GB2312" w:cs="楷体_GB2312"/>
          <w:spacing w:val="-6"/>
          <w:sz w:val="25"/>
          <w:szCs w:val="25"/>
          <w:u w:val="single"/>
        </w:rPr>
        <w:t>该犯自入监以来，</w:t>
      </w:r>
      <w:r>
        <w:rPr>
          <w:rFonts w:hint="eastAsia" w:ascii="楷体_GB2312" w:eastAsia="楷体_GB2312" w:cs="楷体_GB2312"/>
          <w:snapToGrid w:val="0"/>
          <w:spacing w:val="-6"/>
          <w:sz w:val="25"/>
          <w:szCs w:val="25"/>
          <w:u w:val="single"/>
        </w:rPr>
        <w:t>能够认罪悔罪，服从法院判决，服从管理，深刻剖析自己的犯罪根源，认清犯罪的严重危害，端正改造态度，明确改造目的，制定改造规划，决心踏踏实实改造，矫正恶习，争取早日成为对社会有用之人。</w:t>
      </w:r>
    </w:p>
    <w:p w14:paraId="315A0DA5">
      <w:pPr>
        <w:spacing w:after="0" w:line="440" w:lineRule="exact"/>
        <w:ind w:firstLine="500" w:firstLineChars="200"/>
        <w:rPr>
          <w:rFonts w:ascii="楷体_GB2312" w:eastAsia="楷体_GB2312" w:cs="楷体_GB2312"/>
          <w:sz w:val="25"/>
          <w:szCs w:val="25"/>
          <w:u w:val="single"/>
        </w:rPr>
      </w:pPr>
      <w:r>
        <w:rPr>
          <w:rFonts w:hint="eastAsia" w:ascii="楷体_GB2312" w:eastAsia="楷体_GB2312" w:cs="楷体_GB2312"/>
          <w:snapToGrid w:val="0"/>
          <w:sz w:val="25"/>
          <w:szCs w:val="25"/>
          <w:u w:val="single"/>
        </w:rPr>
        <w:t>该犯在改造当中，能够充分认识到遵守法律及法规的重要意义，严格要求自己，熟记熟背《服刑人员行为规范》，接受教育改造，以规范为准绳来严格约束自己的一言一行，努力养成良好的行为习惯。</w:t>
      </w:r>
    </w:p>
    <w:p w14:paraId="7B12E3EA">
      <w:pPr>
        <w:spacing w:after="0" w:line="440" w:lineRule="exact"/>
        <w:ind w:firstLine="500" w:firstLineChars="200"/>
        <w:rPr>
          <w:rFonts w:ascii="楷体_GB2312" w:eastAsia="楷体_GB2312" w:cs="楷体_GB2312"/>
          <w:sz w:val="25"/>
          <w:szCs w:val="25"/>
          <w:u w:val="single"/>
        </w:rPr>
      </w:pPr>
      <w:r>
        <w:rPr>
          <w:rFonts w:hint="eastAsia" w:ascii="楷体_GB2312" w:eastAsia="楷体_GB2312" w:cs="楷体_GB2312"/>
          <w:snapToGrid w:val="0"/>
          <w:sz w:val="25"/>
          <w:szCs w:val="25"/>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14:paraId="1A09A5E0">
      <w:pPr>
        <w:widowControl w:val="0"/>
        <w:spacing w:after="0" w:line="440" w:lineRule="exact"/>
        <w:ind w:firstLine="500" w:firstLineChars="200"/>
        <w:rPr>
          <w:rFonts w:ascii="楷体_GB2312" w:eastAsia="楷体_GB2312" w:cs="楷体_GB2312"/>
          <w:sz w:val="25"/>
          <w:szCs w:val="25"/>
          <w:u w:val="single"/>
        </w:rPr>
      </w:pPr>
      <w:r>
        <w:rPr>
          <w:rFonts w:hint="eastAsia" w:ascii="楷体_GB2312" w:eastAsia="楷体_GB2312" w:cs="楷体_GB2312"/>
          <w:snapToGrid w:val="0"/>
          <w:sz w:val="25"/>
          <w:szCs w:val="25"/>
          <w:u w:val="single"/>
        </w:rPr>
        <w:t>在缝纫工岗位劳动改造中，该犯能树立正确的劳动改造观，决心用劳动的汗水净化自己的灵魂，积极参加力所能及的劳动，认真学习生产技术，遵守劳动纪律，努力完成劳动任务。</w:t>
      </w:r>
    </w:p>
    <w:p w14:paraId="4254A555">
      <w:pPr>
        <w:spacing w:after="0" w:line="440" w:lineRule="exact"/>
        <w:ind w:firstLine="624"/>
        <w:rPr>
          <w:rFonts w:ascii="楷体_GB2312" w:eastAsia="楷体_GB2312" w:cs="楷体_GB2312"/>
          <w:spacing w:val="28"/>
          <w:sz w:val="25"/>
          <w:szCs w:val="25"/>
          <w:u w:val="single"/>
        </w:rPr>
      </w:pPr>
      <w:r>
        <w:rPr>
          <w:rFonts w:hint="eastAsia" w:ascii="楷体_GB2312" w:eastAsia="楷体_GB2312" w:cs="楷体_GB2312"/>
          <w:spacing w:val="28"/>
          <w:sz w:val="25"/>
          <w:szCs w:val="25"/>
          <w:u w:val="single"/>
        </w:rPr>
        <w:t>由于该犯改造表现积极，于23年4月9月，24年3月8月，25年1月分别获得表扬奖励。</w:t>
      </w:r>
    </w:p>
    <w:p w14:paraId="70E299AC">
      <w:pPr>
        <w:spacing w:after="0" w:line="440" w:lineRule="exact"/>
        <w:ind w:firstLine="624"/>
        <w:rPr>
          <w:rFonts w:ascii="楷体_GB2312" w:eastAsia="楷体_GB2312" w:cs="楷体_GB2312"/>
          <w:spacing w:val="28"/>
          <w:sz w:val="25"/>
          <w:szCs w:val="25"/>
          <w:u w:val="single"/>
        </w:rPr>
      </w:pPr>
      <w:r>
        <w:rPr>
          <w:rFonts w:hint="eastAsia" w:ascii="楷体_GB2312" w:eastAsia="楷体_GB2312" w:cs="楷体_GB2312"/>
          <w:spacing w:val="28"/>
          <w:sz w:val="25"/>
          <w:szCs w:val="25"/>
          <w:u w:val="single"/>
        </w:rPr>
        <w:t>综上所述，至本次提请假释确定的考核截止日期202</w:t>
      </w:r>
      <w:r>
        <w:rPr>
          <w:rFonts w:hint="eastAsia" w:ascii="楷体_GB2312" w:eastAsia="楷体_GB2312" w:cs="楷体_GB2312"/>
          <w:spacing w:val="28"/>
          <w:sz w:val="25"/>
          <w:szCs w:val="25"/>
          <w:u w:val="single"/>
          <w:lang w:val="en-US" w:eastAsia="zh-CN"/>
        </w:rPr>
        <w:t>5</w:t>
      </w:r>
      <w:r>
        <w:rPr>
          <w:rFonts w:hint="eastAsia" w:ascii="楷体_GB2312" w:eastAsia="楷体_GB2312" w:cs="楷体_GB2312"/>
          <w:spacing w:val="28"/>
          <w:sz w:val="25"/>
          <w:szCs w:val="25"/>
          <w:u w:val="single"/>
        </w:rPr>
        <w:t>年</w:t>
      </w:r>
      <w:r>
        <w:rPr>
          <w:rFonts w:hint="eastAsia" w:ascii="楷体_GB2312" w:eastAsia="楷体_GB2312" w:cs="楷体_GB2312"/>
          <w:spacing w:val="28"/>
          <w:sz w:val="25"/>
          <w:szCs w:val="25"/>
          <w:u w:val="single"/>
          <w:lang w:val="en-US" w:eastAsia="zh-CN"/>
        </w:rPr>
        <w:t>3</w:t>
      </w:r>
      <w:r>
        <w:rPr>
          <w:rFonts w:hint="eastAsia" w:ascii="楷体_GB2312" w:eastAsia="楷体_GB2312" w:cs="楷体_GB2312"/>
          <w:spacing w:val="28"/>
          <w:sz w:val="25"/>
          <w:szCs w:val="25"/>
          <w:u w:val="single"/>
        </w:rPr>
        <w:t>月3</w:t>
      </w:r>
      <w:r>
        <w:rPr>
          <w:rFonts w:hint="eastAsia" w:ascii="楷体_GB2312" w:eastAsia="楷体_GB2312" w:cs="楷体_GB2312"/>
          <w:spacing w:val="28"/>
          <w:sz w:val="25"/>
          <w:szCs w:val="25"/>
          <w:u w:val="single"/>
          <w:lang w:val="en-US" w:eastAsia="zh-CN"/>
        </w:rPr>
        <w:t>1</w:t>
      </w:r>
      <w:r>
        <w:rPr>
          <w:rFonts w:hint="eastAsia" w:ascii="楷体_GB2312" w:eastAsia="楷体_GB2312" w:cs="楷体_GB2312"/>
          <w:spacing w:val="28"/>
          <w:sz w:val="25"/>
          <w:szCs w:val="25"/>
          <w:u w:val="single"/>
        </w:rPr>
        <w:t>日，该犯累计获得表扬奖励</w:t>
      </w:r>
      <w:r>
        <w:rPr>
          <w:rFonts w:hint="eastAsia" w:ascii="楷体_GB2312" w:eastAsia="楷体_GB2312" w:cs="楷体_GB2312"/>
          <w:spacing w:val="28"/>
          <w:sz w:val="25"/>
          <w:szCs w:val="25"/>
          <w:u w:val="single"/>
          <w:lang w:val="en-US" w:eastAsia="zh-CN"/>
        </w:rPr>
        <w:t>5</w:t>
      </w:r>
      <w:r>
        <w:rPr>
          <w:rFonts w:hint="eastAsia" w:ascii="楷体_GB2312" w:eastAsia="楷体_GB2312" w:cs="楷体_GB2312"/>
          <w:spacing w:val="28"/>
          <w:sz w:val="25"/>
          <w:szCs w:val="25"/>
          <w:u w:val="single"/>
        </w:rPr>
        <w:t>次，改造表现较好，可视为近期确有悔改表现。</w:t>
      </w:r>
    </w:p>
    <w:p w14:paraId="583A4C22">
      <w:pPr>
        <w:spacing w:beforeLines="50" w:after="120" w:line="400" w:lineRule="exact"/>
        <w:ind w:firstLine="612" w:firstLineChars="200"/>
        <w:rPr>
          <w:rFonts w:ascii="楷体_GB2312" w:eastAsia="楷体_GB2312" w:cs="楷体_GB2312"/>
          <w:spacing w:val="28"/>
          <w:sz w:val="25"/>
          <w:szCs w:val="25"/>
        </w:rPr>
      </w:pPr>
      <w:r>
        <w:rPr>
          <w:rFonts w:hint="eastAsia" w:ascii="楷体_GB2312" w:eastAsia="楷体_GB2312" w:cs="楷体_GB2312"/>
          <w:spacing w:val="28"/>
          <w:sz w:val="25"/>
          <w:szCs w:val="25"/>
        </w:rPr>
        <w:t>在服刑改造期间一贯表现好，经当地社区矫正部门调查:</w:t>
      </w:r>
    </w:p>
    <w:p w14:paraId="496618F1">
      <w:pPr>
        <w:spacing w:after="120" w:line="400" w:lineRule="exact"/>
        <w:ind w:firstLine="612" w:firstLineChars="200"/>
        <w:rPr>
          <w:rFonts w:ascii="楷体_GB2312" w:eastAsia="楷体_GB2312" w:cs="楷体_GB2312"/>
          <w:spacing w:val="28"/>
          <w:sz w:val="25"/>
          <w:szCs w:val="25"/>
        </w:rPr>
      </w:pPr>
      <w:r>
        <w:rPr>
          <w:rFonts w:hint="eastAsia" w:ascii="楷体_GB2312" w:eastAsia="楷体_GB2312" w:cs="楷体_GB2312"/>
          <w:spacing w:val="28"/>
          <w:sz w:val="25"/>
          <w:szCs w:val="25"/>
          <w:lang w:eastAsia="zh-CN"/>
        </w:rPr>
        <w:t>陈红奎</w:t>
      </w:r>
      <w:r>
        <w:rPr>
          <w:rFonts w:hint="eastAsia" w:ascii="楷体_GB2312" w:eastAsia="楷体_GB2312" w:cs="楷体_GB2312"/>
          <w:spacing w:val="28"/>
          <w:sz w:val="25"/>
          <w:szCs w:val="25"/>
        </w:rPr>
        <w:t>性格外向，社会表现良好，</w:t>
      </w:r>
      <w:r>
        <w:rPr>
          <w:rFonts w:hint="eastAsia" w:ascii="楷体_GB2312" w:eastAsia="楷体_GB2312" w:cs="楷体_GB2312"/>
          <w:spacing w:val="28"/>
          <w:sz w:val="25"/>
          <w:szCs w:val="25"/>
          <w:lang w:eastAsia="zh-CN"/>
        </w:rPr>
        <w:t>母亲</w:t>
      </w:r>
      <w:r>
        <w:rPr>
          <w:rFonts w:hint="eastAsia" w:ascii="楷体_GB2312" w:eastAsia="楷体_GB2312" w:cs="楷体_GB2312"/>
          <w:spacing w:val="28"/>
          <w:sz w:val="25"/>
          <w:szCs w:val="25"/>
        </w:rPr>
        <w:t>程俊莲自愿协助司法行政机关对</w:t>
      </w:r>
      <w:r>
        <w:rPr>
          <w:rFonts w:hint="eastAsia" w:ascii="楷体_GB2312" w:eastAsia="楷体_GB2312" w:cs="楷体_GB2312"/>
          <w:spacing w:val="28"/>
          <w:sz w:val="25"/>
          <w:szCs w:val="25"/>
          <w:lang w:eastAsia="zh-CN"/>
        </w:rPr>
        <w:t>陈红奎</w:t>
      </w:r>
      <w:r>
        <w:rPr>
          <w:rFonts w:hint="eastAsia" w:ascii="楷体_GB2312" w:eastAsia="楷体_GB2312" w:cs="楷体_GB2312"/>
          <w:spacing w:val="28"/>
          <w:sz w:val="25"/>
          <w:szCs w:val="25"/>
        </w:rPr>
        <w:t>的教育和监管，如对</w:t>
      </w:r>
      <w:r>
        <w:rPr>
          <w:rFonts w:hint="eastAsia" w:ascii="楷体_GB2312" w:eastAsia="楷体_GB2312" w:cs="楷体_GB2312"/>
          <w:spacing w:val="28"/>
          <w:sz w:val="25"/>
          <w:szCs w:val="25"/>
          <w:lang w:eastAsia="zh-CN"/>
        </w:rPr>
        <w:t>陈红奎</w:t>
      </w:r>
      <w:r>
        <w:rPr>
          <w:rFonts w:hint="eastAsia" w:ascii="楷体_GB2312" w:eastAsia="楷体_GB2312" w:cs="楷体_GB2312"/>
          <w:spacing w:val="28"/>
          <w:sz w:val="25"/>
          <w:szCs w:val="25"/>
        </w:rPr>
        <w:t>适用社区矫正，能够实现有效的监管措施。</w:t>
      </w:r>
    </w:p>
    <w:p w14:paraId="56722031">
      <w:pPr>
        <w:spacing w:after="120" w:line="400" w:lineRule="exact"/>
        <w:ind w:firstLine="612" w:firstLineChars="200"/>
        <w:rPr>
          <w:rFonts w:ascii="楷体_GB2312" w:eastAsia="楷体_GB2312" w:cs="楷体_GB2312"/>
          <w:b/>
          <w:spacing w:val="28"/>
          <w:sz w:val="25"/>
          <w:szCs w:val="25"/>
          <w:u w:val="single"/>
        </w:rPr>
      </w:pPr>
      <w:r>
        <w:rPr>
          <w:rFonts w:hint="eastAsia" w:ascii="楷体_GB2312" w:eastAsia="楷体_GB2312" w:cs="楷体_GB2312"/>
          <w:spacing w:val="28"/>
          <w:sz w:val="25"/>
          <w:szCs w:val="25"/>
        </w:rPr>
        <w:t>综合以上情况，当地社区矫正部门评估意见为：</w:t>
      </w:r>
      <w:r>
        <w:rPr>
          <w:rFonts w:hint="eastAsia" w:ascii="楷体_GB2312" w:eastAsia="楷体_GB2312" w:cs="楷体_GB2312"/>
          <w:spacing w:val="28"/>
          <w:sz w:val="25"/>
          <w:szCs w:val="25"/>
          <w:u w:val="single"/>
          <w:lang w:eastAsia="zh-CN"/>
        </w:rPr>
        <w:t>陈红奎</w:t>
      </w:r>
      <w:r>
        <w:rPr>
          <w:rFonts w:hint="eastAsia" w:ascii="楷体_GB2312" w:eastAsia="楷体_GB2312" w:cs="楷体_GB2312"/>
          <w:spacing w:val="28"/>
          <w:sz w:val="25"/>
          <w:szCs w:val="25"/>
          <w:u w:val="single"/>
        </w:rPr>
        <w:t>适用社区矫正社会危险性较低，符合适用社区矫正条件。</w:t>
      </w:r>
    </w:p>
    <w:p w14:paraId="0D7091C6">
      <w:pPr>
        <w:spacing w:line="400" w:lineRule="exact"/>
        <w:ind w:firstLine="612" w:firstLineChars="200"/>
        <w:rPr>
          <w:rFonts w:ascii="楷体_GB2312" w:eastAsia="楷体_GB2312" w:cs="楷体_GB2312"/>
          <w:spacing w:val="28"/>
          <w:sz w:val="25"/>
          <w:szCs w:val="25"/>
        </w:rPr>
      </w:pPr>
      <w:r>
        <w:rPr>
          <w:rFonts w:hint="eastAsia" w:ascii="楷体_GB2312" w:eastAsia="楷体_GB2312" w:cs="楷体_GB2312"/>
          <w:spacing w:val="28"/>
          <w:sz w:val="25"/>
          <w:szCs w:val="25"/>
        </w:rPr>
        <w:t>为此，根据《中华人民共和国监狱法》第</w:t>
      </w:r>
      <w:r>
        <w:rPr>
          <w:rFonts w:hint="eastAsia" w:ascii="楷体_GB2312" w:eastAsia="楷体_GB2312" w:cs="楷体_GB2312"/>
          <w:spacing w:val="28"/>
          <w:sz w:val="25"/>
          <w:szCs w:val="25"/>
          <w:u w:val="single"/>
        </w:rPr>
        <w:t>三十二</w:t>
      </w:r>
      <w:r>
        <w:rPr>
          <w:rFonts w:hint="eastAsia" w:ascii="楷体_GB2312" w:eastAsia="楷体_GB2312" w:cs="楷体_GB2312"/>
          <w:spacing w:val="28"/>
          <w:sz w:val="25"/>
          <w:szCs w:val="25"/>
        </w:rPr>
        <w:t>条、《中华人民共和国刑法》第</w:t>
      </w:r>
      <w:r>
        <w:rPr>
          <w:rFonts w:hint="eastAsia" w:ascii="楷体_GB2312" w:eastAsia="楷体_GB2312" w:cs="楷体_GB2312"/>
          <w:spacing w:val="28"/>
          <w:sz w:val="25"/>
          <w:szCs w:val="25"/>
          <w:u w:val="single"/>
        </w:rPr>
        <w:t>八十一</w:t>
      </w:r>
      <w:r>
        <w:rPr>
          <w:rFonts w:hint="eastAsia" w:ascii="楷体_GB2312" w:eastAsia="楷体_GB2312" w:cs="楷体_GB2312"/>
          <w:spacing w:val="28"/>
          <w:sz w:val="25"/>
          <w:szCs w:val="25"/>
        </w:rPr>
        <w:t>条、第</w:t>
      </w:r>
      <w:r>
        <w:rPr>
          <w:rFonts w:hint="eastAsia" w:ascii="楷体_GB2312" w:eastAsia="楷体_GB2312" w:cs="楷体_GB2312"/>
          <w:spacing w:val="28"/>
          <w:sz w:val="25"/>
          <w:szCs w:val="25"/>
          <w:u w:val="single"/>
        </w:rPr>
        <w:t>八十二</w:t>
      </w:r>
      <w:r>
        <w:rPr>
          <w:rFonts w:hint="eastAsia" w:ascii="楷体_GB2312" w:eastAsia="楷体_GB2312" w:cs="楷体_GB2312"/>
          <w:spacing w:val="28"/>
          <w:sz w:val="25"/>
          <w:szCs w:val="25"/>
        </w:rPr>
        <w:t>条、《中华人民共和国刑事诉讼法》第</w:t>
      </w:r>
      <w:r>
        <w:rPr>
          <w:rFonts w:hint="eastAsia" w:ascii="楷体_GB2312" w:eastAsia="楷体_GB2312" w:cs="楷体_GB2312"/>
          <w:spacing w:val="28"/>
          <w:sz w:val="25"/>
          <w:szCs w:val="25"/>
          <w:u w:val="single"/>
        </w:rPr>
        <w:t>二百七十三</w:t>
      </w:r>
      <w:r>
        <w:rPr>
          <w:rFonts w:hint="eastAsia" w:ascii="楷体_GB2312" w:eastAsia="楷体_GB2312" w:cs="楷体_GB2312"/>
          <w:spacing w:val="28"/>
          <w:sz w:val="25"/>
          <w:szCs w:val="25"/>
        </w:rPr>
        <w:t>条第</w:t>
      </w:r>
      <w:r>
        <w:rPr>
          <w:rFonts w:hint="eastAsia" w:ascii="楷体_GB2312" w:eastAsia="楷体_GB2312" w:cs="楷体_GB2312"/>
          <w:spacing w:val="28"/>
          <w:sz w:val="25"/>
          <w:szCs w:val="25"/>
          <w:u w:val="single"/>
        </w:rPr>
        <w:t>二</w:t>
      </w:r>
      <w:r>
        <w:rPr>
          <w:rFonts w:hint="eastAsia" w:ascii="楷体_GB2312" w:eastAsia="楷体_GB2312" w:cs="楷体_GB2312"/>
          <w:spacing w:val="28"/>
          <w:sz w:val="25"/>
          <w:szCs w:val="25"/>
        </w:rPr>
        <w:t xml:space="preserve">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 </w:t>
      </w:r>
      <w:r>
        <w:rPr>
          <w:rFonts w:hint="eastAsia" w:ascii="楷体_GB2312" w:eastAsia="楷体_GB2312" w:cs="楷体_GB2312"/>
          <w:spacing w:val="28"/>
          <w:sz w:val="25"/>
          <w:szCs w:val="25"/>
          <w:u w:val="single"/>
          <w:lang w:eastAsia="zh-CN"/>
        </w:rPr>
        <w:t>陈红奎</w:t>
      </w:r>
      <w:r>
        <w:rPr>
          <w:rFonts w:hint="eastAsia" w:ascii="楷体_GB2312" w:eastAsia="楷体_GB2312" w:cs="楷体_GB2312"/>
          <w:spacing w:val="28"/>
          <w:sz w:val="25"/>
          <w:szCs w:val="25"/>
          <w:u w:val="single"/>
        </w:rPr>
        <w:t xml:space="preserve"> </w:t>
      </w:r>
      <w:r>
        <w:rPr>
          <w:rFonts w:hint="eastAsia" w:ascii="楷体_GB2312" w:eastAsia="楷体_GB2312" w:cs="楷体_GB2312"/>
          <w:spacing w:val="28"/>
          <w:sz w:val="25"/>
          <w:szCs w:val="25"/>
        </w:rPr>
        <w:t xml:space="preserve">予以 </w:t>
      </w:r>
      <w:r>
        <w:rPr>
          <w:rFonts w:hint="eastAsia" w:ascii="楷体_GB2312" w:eastAsia="楷体_GB2312" w:cs="楷体_GB2312"/>
          <w:spacing w:val="28"/>
          <w:sz w:val="25"/>
          <w:szCs w:val="25"/>
          <w:u w:val="single"/>
        </w:rPr>
        <w:t xml:space="preserve"> 假释 </w:t>
      </w:r>
      <w:r>
        <w:rPr>
          <w:rFonts w:hint="eastAsia" w:ascii="楷体_GB2312" w:eastAsia="楷体_GB2312" w:cs="楷体_GB2312"/>
          <w:spacing w:val="28"/>
          <w:sz w:val="25"/>
          <w:szCs w:val="25"/>
        </w:rPr>
        <w:t>。特提请裁定。</w:t>
      </w:r>
    </w:p>
    <w:p w14:paraId="2CB228B8">
      <w:pPr>
        <w:spacing w:line="500" w:lineRule="exact"/>
        <w:ind w:firstLine="612" w:firstLineChars="200"/>
        <w:rPr>
          <w:rFonts w:ascii="楷体_GB2312" w:eastAsia="楷体_GB2312" w:cs="楷体_GB2312"/>
          <w:sz w:val="25"/>
          <w:szCs w:val="25"/>
        </w:rPr>
      </w:pPr>
      <w:r>
        <w:rPr>
          <w:rFonts w:hint="eastAsia" w:ascii="楷体_GB2312" w:eastAsia="楷体_GB2312" w:cs="楷体_GB2312"/>
          <w:spacing w:val="28"/>
          <w:sz w:val="25"/>
          <w:szCs w:val="25"/>
        </w:rPr>
        <w:t>此致</w:t>
      </w:r>
    </w:p>
    <w:p w14:paraId="4A051239">
      <w:pPr>
        <w:spacing w:before="156" w:line="500" w:lineRule="exact"/>
        <w:rPr>
          <w:rFonts w:ascii="楷体_GB2312" w:eastAsia="楷体_GB2312" w:cs="楷体_GB2312"/>
          <w:spacing w:val="28"/>
          <w:sz w:val="25"/>
          <w:szCs w:val="25"/>
        </w:rPr>
      </w:pPr>
      <w:r>
        <w:rPr>
          <w:rFonts w:hint="eastAsia" w:ascii="楷体_GB2312" w:eastAsia="楷体_GB2312" w:cs="楷体_GB2312"/>
          <w:spacing w:val="28"/>
          <w:sz w:val="25"/>
          <w:szCs w:val="25"/>
          <w:u w:val="single"/>
        </w:rPr>
        <w:t>南阳市中级</w:t>
      </w:r>
      <w:r>
        <w:rPr>
          <w:rFonts w:hint="eastAsia" w:ascii="楷体_GB2312" w:eastAsia="楷体_GB2312" w:cs="楷体_GB2312"/>
          <w:spacing w:val="28"/>
          <w:sz w:val="25"/>
          <w:szCs w:val="25"/>
        </w:rPr>
        <w:t>人民法院</w:t>
      </w:r>
      <w:bookmarkStart w:id="0" w:name="_GoBack"/>
      <w:bookmarkEnd w:id="0"/>
    </w:p>
    <w:p w14:paraId="00DC4701">
      <w:pPr>
        <w:spacing w:line="500" w:lineRule="exact"/>
        <w:ind w:firstLine="5661" w:firstLineChars="1850"/>
        <w:rPr>
          <w:rFonts w:ascii="楷体_GB2312" w:eastAsia="楷体_GB2312" w:cs="楷体_GB2312"/>
          <w:spacing w:val="28"/>
          <w:sz w:val="25"/>
          <w:szCs w:val="25"/>
        </w:rPr>
      </w:pPr>
      <w:r>
        <w:rPr>
          <w:rFonts w:hint="eastAsia" w:ascii="楷体_GB2312" w:eastAsia="楷体_GB2312" w:cs="楷体_GB2312"/>
          <w:spacing w:val="28"/>
          <w:sz w:val="25"/>
          <w:szCs w:val="25"/>
        </w:rPr>
        <w:t xml:space="preserve"> 河南省南阳监狱</w:t>
      </w:r>
    </w:p>
    <w:p w14:paraId="2E761563">
      <w:pPr>
        <w:spacing w:line="500" w:lineRule="exact"/>
        <w:ind w:firstLine="6120" w:firstLineChars="2000"/>
        <w:rPr>
          <w:rFonts w:ascii="楷体_GB2312" w:eastAsia="楷体_GB2312" w:cs="楷体_GB2312"/>
          <w:sz w:val="25"/>
          <w:szCs w:val="25"/>
        </w:rPr>
      </w:pPr>
      <w:r>
        <w:rPr>
          <w:rFonts w:hint="eastAsia" w:ascii="楷体_GB2312" w:eastAsia="楷体_GB2312" w:cs="楷体_GB2312"/>
          <w:spacing w:val="28"/>
          <w:sz w:val="25"/>
          <w:szCs w:val="25"/>
        </w:rPr>
        <w:t>（公章）</w:t>
      </w:r>
    </w:p>
    <w:p w14:paraId="0584036E">
      <w:pPr>
        <w:spacing w:before="156" w:after="312" w:line="500" w:lineRule="exact"/>
        <w:rPr>
          <w:rFonts w:ascii="楷体_GB2312" w:eastAsia="楷体_GB2312" w:cs="楷体_GB2312"/>
          <w:spacing w:val="28"/>
          <w:sz w:val="25"/>
          <w:szCs w:val="25"/>
        </w:rPr>
      </w:pPr>
      <w:r>
        <w:rPr>
          <w:rFonts w:hint="eastAsia" w:ascii="楷体_GB2312" w:eastAsia="楷体_GB2312" w:cs="楷体_GB2312"/>
          <w:spacing w:val="28"/>
          <w:sz w:val="25"/>
          <w:szCs w:val="25"/>
        </w:rPr>
        <w:t xml:space="preserve">　　　　　　　　　　　              </w:t>
      </w:r>
      <w:r>
        <w:rPr>
          <w:rFonts w:hint="eastAsia" w:ascii="楷体_GB2312" w:eastAsia="楷体_GB2312"/>
          <w:spacing w:val="28"/>
          <w:sz w:val="25"/>
          <w:szCs w:val="25"/>
        </w:rPr>
        <w:t>二O二</w:t>
      </w:r>
      <w:r>
        <w:rPr>
          <w:rFonts w:hint="eastAsia" w:ascii="楷体_GB2312" w:eastAsia="楷体_GB2312"/>
          <w:spacing w:val="28"/>
          <w:sz w:val="25"/>
          <w:szCs w:val="25"/>
          <w:lang w:eastAsia="zh-CN"/>
        </w:rPr>
        <w:t>五</w:t>
      </w:r>
      <w:r>
        <w:rPr>
          <w:rFonts w:hint="eastAsia" w:ascii="楷体_GB2312" w:eastAsia="楷体_GB2312"/>
          <w:spacing w:val="28"/>
          <w:sz w:val="25"/>
          <w:szCs w:val="25"/>
        </w:rPr>
        <w:t>年</w:t>
      </w:r>
      <w:r>
        <w:rPr>
          <w:rFonts w:hint="eastAsia" w:ascii="楷体_GB2312" w:eastAsia="楷体_GB2312"/>
          <w:spacing w:val="28"/>
          <w:sz w:val="25"/>
          <w:szCs w:val="25"/>
          <w:lang w:eastAsia="zh-CN"/>
        </w:rPr>
        <w:t>六</w:t>
      </w:r>
      <w:r>
        <w:rPr>
          <w:rFonts w:hint="eastAsia" w:ascii="楷体_GB2312" w:eastAsia="楷体_GB2312"/>
          <w:spacing w:val="28"/>
          <w:sz w:val="25"/>
          <w:szCs w:val="25"/>
        </w:rPr>
        <w:t>月二十</w:t>
      </w:r>
      <w:r>
        <w:rPr>
          <w:rFonts w:hint="eastAsia" w:ascii="楷体_GB2312" w:eastAsia="楷体_GB2312"/>
          <w:spacing w:val="28"/>
          <w:sz w:val="25"/>
          <w:szCs w:val="25"/>
          <w:lang w:eastAsia="zh-CN"/>
        </w:rPr>
        <w:t>五</w:t>
      </w:r>
      <w:r>
        <w:rPr>
          <w:rFonts w:hint="eastAsia" w:ascii="楷体_GB2312" w:eastAsia="楷体_GB2312"/>
          <w:spacing w:val="28"/>
          <w:sz w:val="25"/>
          <w:szCs w:val="25"/>
        </w:rPr>
        <w:t>日</w:t>
      </w:r>
    </w:p>
    <w:p w14:paraId="497095D0">
      <w:pPr>
        <w:spacing w:before="156" w:after="312"/>
        <w:rPr>
          <w:sz w:val="25"/>
          <w:szCs w:val="25"/>
        </w:rPr>
      </w:pPr>
      <w:r>
        <w:rPr>
          <w:rFonts w:hint="eastAsia" w:ascii="楷体_GB2312" w:eastAsia="楷体_GB2312" w:cs="楷体_GB2312"/>
          <w:spacing w:val="28"/>
          <w:sz w:val="25"/>
          <w:szCs w:val="25"/>
        </w:rPr>
        <w:t xml:space="preserve">附：罪犯 </w:t>
      </w:r>
      <w:r>
        <w:rPr>
          <w:rFonts w:hint="eastAsia" w:ascii="楷体_GB2312" w:eastAsia="楷体_GB2312" w:cs="楷体_GB2312"/>
          <w:spacing w:val="28"/>
          <w:sz w:val="25"/>
          <w:szCs w:val="25"/>
          <w:u w:val="single"/>
          <w:lang w:val="zh-CN"/>
        </w:rPr>
        <w:t xml:space="preserve">陈红奎 </w:t>
      </w:r>
      <w:r>
        <w:rPr>
          <w:rFonts w:hint="eastAsia" w:ascii="楷体_GB2312" w:eastAsia="楷体_GB2312" w:cs="楷体_GB2312"/>
          <w:spacing w:val="28"/>
          <w:sz w:val="25"/>
          <w:szCs w:val="25"/>
        </w:rPr>
        <w:t>卷宗材料共</w:t>
      </w:r>
      <w:r>
        <w:rPr>
          <w:rFonts w:hint="eastAsia" w:ascii="楷体_GB2312" w:eastAsia="楷体_GB2312" w:cs="楷体_GB2312"/>
          <w:spacing w:val="28"/>
          <w:sz w:val="25"/>
          <w:szCs w:val="25"/>
          <w:u w:val="single"/>
        </w:rPr>
        <w:t>１</w:t>
      </w:r>
      <w:r>
        <w:rPr>
          <w:rFonts w:hint="eastAsia" w:ascii="楷体_GB2312" w:eastAsia="楷体_GB2312" w:cs="楷体_GB2312"/>
          <w:spacing w:val="28"/>
          <w:sz w:val="25"/>
          <w:szCs w:val="25"/>
        </w:rPr>
        <w:t>卷</w:t>
      </w:r>
      <w:r>
        <w:rPr>
          <w:rFonts w:hint="eastAsia" w:ascii="楷体_GB2312" w:eastAsia="楷体_GB2312" w:cs="楷体_GB2312"/>
          <w:spacing w:val="28"/>
          <w:sz w:val="25"/>
          <w:szCs w:val="25"/>
          <w:u w:val="single"/>
        </w:rPr>
        <w:t>１</w:t>
      </w:r>
      <w:r>
        <w:rPr>
          <w:rFonts w:hint="eastAsia" w:ascii="楷体_GB2312" w:eastAsia="楷体_GB2312" w:cs="楷体_GB2312"/>
          <w:spacing w:val="28"/>
          <w:sz w:val="25"/>
          <w:szCs w:val="25"/>
        </w:rPr>
        <w:t xml:space="preserve">册 </w:t>
      </w:r>
      <w:r>
        <w:rPr>
          <w:rFonts w:hint="eastAsia" w:ascii="楷体_GB2312" w:eastAsia="楷体_GB2312" w:cs="楷体_GB2312"/>
          <w:spacing w:val="28"/>
          <w:sz w:val="25"/>
          <w:szCs w:val="25"/>
          <w:u w:val="single"/>
        </w:rPr>
        <w:t xml:space="preserve">        </w:t>
      </w:r>
      <w:r>
        <w:rPr>
          <w:rFonts w:hint="eastAsia" w:ascii="楷体_GB2312" w:eastAsia="楷体_GB2312" w:cs="楷体_GB2312"/>
          <w:spacing w:val="28"/>
          <w:sz w:val="25"/>
          <w:szCs w:val="25"/>
        </w:rPr>
        <w:t xml:space="preserve"> 页。</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ZjI2MzIyZGMyNjA0YzM2MGExZmFjZDNlMmU5M2MifQ=="/>
  </w:docVars>
  <w:rsids>
    <w:rsidRoot w:val="00D31D50"/>
    <w:rsid w:val="00013608"/>
    <w:rsid w:val="00035964"/>
    <w:rsid w:val="000706F0"/>
    <w:rsid w:val="00075908"/>
    <w:rsid w:val="00090EC9"/>
    <w:rsid w:val="000E16FF"/>
    <w:rsid w:val="000E4342"/>
    <w:rsid w:val="00101836"/>
    <w:rsid w:val="0013474E"/>
    <w:rsid w:val="00147616"/>
    <w:rsid w:val="00185EB6"/>
    <w:rsid w:val="0019651E"/>
    <w:rsid w:val="001A7D21"/>
    <w:rsid w:val="001B03C4"/>
    <w:rsid w:val="001C0C9F"/>
    <w:rsid w:val="001C5A44"/>
    <w:rsid w:val="00230A01"/>
    <w:rsid w:val="00236943"/>
    <w:rsid w:val="00284059"/>
    <w:rsid w:val="00292C0B"/>
    <w:rsid w:val="002A4615"/>
    <w:rsid w:val="002B5DE2"/>
    <w:rsid w:val="002D3901"/>
    <w:rsid w:val="003051FB"/>
    <w:rsid w:val="00323B43"/>
    <w:rsid w:val="00353DFE"/>
    <w:rsid w:val="00375B2B"/>
    <w:rsid w:val="0038626C"/>
    <w:rsid w:val="0039701A"/>
    <w:rsid w:val="003A4DF8"/>
    <w:rsid w:val="003A54E9"/>
    <w:rsid w:val="003D37D8"/>
    <w:rsid w:val="003F30A4"/>
    <w:rsid w:val="00426133"/>
    <w:rsid w:val="004358AB"/>
    <w:rsid w:val="004564E8"/>
    <w:rsid w:val="00463D94"/>
    <w:rsid w:val="0046696F"/>
    <w:rsid w:val="0047092E"/>
    <w:rsid w:val="00482ED8"/>
    <w:rsid w:val="004F35F0"/>
    <w:rsid w:val="004F421F"/>
    <w:rsid w:val="00514A0E"/>
    <w:rsid w:val="0052663F"/>
    <w:rsid w:val="005307D8"/>
    <w:rsid w:val="0053464F"/>
    <w:rsid w:val="0054062E"/>
    <w:rsid w:val="00543B80"/>
    <w:rsid w:val="005536F6"/>
    <w:rsid w:val="005813EC"/>
    <w:rsid w:val="0058443D"/>
    <w:rsid w:val="0059468F"/>
    <w:rsid w:val="005A3249"/>
    <w:rsid w:val="005A3E74"/>
    <w:rsid w:val="005C3EC0"/>
    <w:rsid w:val="005F115C"/>
    <w:rsid w:val="00613A0F"/>
    <w:rsid w:val="0063676C"/>
    <w:rsid w:val="00652FC7"/>
    <w:rsid w:val="00654EFC"/>
    <w:rsid w:val="006842F1"/>
    <w:rsid w:val="00687003"/>
    <w:rsid w:val="006A6812"/>
    <w:rsid w:val="006B1092"/>
    <w:rsid w:val="006B182D"/>
    <w:rsid w:val="006B43C5"/>
    <w:rsid w:val="006E1A1B"/>
    <w:rsid w:val="006F3929"/>
    <w:rsid w:val="00700F27"/>
    <w:rsid w:val="00706F62"/>
    <w:rsid w:val="00715F7C"/>
    <w:rsid w:val="00722743"/>
    <w:rsid w:val="00734BEF"/>
    <w:rsid w:val="0076768A"/>
    <w:rsid w:val="00776B9B"/>
    <w:rsid w:val="00785740"/>
    <w:rsid w:val="007B3BBC"/>
    <w:rsid w:val="007D28F3"/>
    <w:rsid w:val="00850D83"/>
    <w:rsid w:val="00852687"/>
    <w:rsid w:val="008537EB"/>
    <w:rsid w:val="00862D17"/>
    <w:rsid w:val="008A42E7"/>
    <w:rsid w:val="008A6721"/>
    <w:rsid w:val="008B7726"/>
    <w:rsid w:val="008D6473"/>
    <w:rsid w:val="008E3B81"/>
    <w:rsid w:val="008E58FD"/>
    <w:rsid w:val="008F020E"/>
    <w:rsid w:val="009216A4"/>
    <w:rsid w:val="00941677"/>
    <w:rsid w:val="00944A91"/>
    <w:rsid w:val="00962DFA"/>
    <w:rsid w:val="009749A0"/>
    <w:rsid w:val="009749EF"/>
    <w:rsid w:val="00976268"/>
    <w:rsid w:val="009A0041"/>
    <w:rsid w:val="009F5827"/>
    <w:rsid w:val="00A17B1D"/>
    <w:rsid w:val="00A231F1"/>
    <w:rsid w:val="00A323BF"/>
    <w:rsid w:val="00A35DCE"/>
    <w:rsid w:val="00A5103F"/>
    <w:rsid w:val="00A66D9E"/>
    <w:rsid w:val="00AB0F2D"/>
    <w:rsid w:val="00AC0808"/>
    <w:rsid w:val="00B00380"/>
    <w:rsid w:val="00B210CC"/>
    <w:rsid w:val="00B44D43"/>
    <w:rsid w:val="00B71709"/>
    <w:rsid w:val="00B8541A"/>
    <w:rsid w:val="00BD415F"/>
    <w:rsid w:val="00BF0E32"/>
    <w:rsid w:val="00BF4685"/>
    <w:rsid w:val="00C07B47"/>
    <w:rsid w:val="00C24D57"/>
    <w:rsid w:val="00C50CE6"/>
    <w:rsid w:val="00C61956"/>
    <w:rsid w:val="00C7098E"/>
    <w:rsid w:val="00C76F1B"/>
    <w:rsid w:val="00CC0ADE"/>
    <w:rsid w:val="00CD01A3"/>
    <w:rsid w:val="00CD1F7B"/>
    <w:rsid w:val="00CF2764"/>
    <w:rsid w:val="00D31D50"/>
    <w:rsid w:val="00D51E0E"/>
    <w:rsid w:val="00D57933"/>
    <w:rsid w:val="00D850D4"/>
    <w:rsid w:val="00D9382C"/>
    <w:rsid w:val="00DB276E"/>
    <w:rsid w:val="00DC3000"/>
    <w:rsid w:val="00E86DBC"/>
    <w:rsid w:val="00EB5195"/>
    <w:rsid w:val="00ED6BC0"/>
    <w:rsid w:val="00EE31A1"/>
    <w:rsid w:val="00EF6256"/>
    <w:rsid w:val="00F20D34"/>
    <w:rsid w:val="00F608F3"/>
    <w:rsid w:val="00FB769C"/>
    <w:rsid w:val="00FC6F73"/>
    <w:rsid w:val="00FF0949"/>
    <w:rsid w:val="5DAA6037"/>
    <w:rsid w:val="5DB4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63AC6F-AFF6-402F-91E5-AF272357DD2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190</Words>
  <Characters>1085</Characters>
  <Lines>9</Lines>
  <Paragraphs>2</Paragraphs>
  <TotalTime>10</TotalTime>
  <ScaleCrop>false</ScaleCrop>
  <LinksUpToDate>false</LinksUpToDate>
  <CharactersWithSpaces>1273</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2024-01-27T09:17:00Z</dcterms:created>
  <dc:creator>Administrator</dc:creator>
  <cp:lastModifiedBy>Administrator</cp:lastModifiedBy>
  <dcterms:modified xsi:type="dcterms:W3CDTF">2025-06-26T02:40:35Z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D161589A0FEB479FAFDE71CD570F2C8E_13</vt:lpwstr>
  </property>
</Properties>
</file>