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）宛狱减字第307号</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樊立伟</w:t>
      </w:r>
      <w:r>
        <w:rPr>
          <w:rFonts w:hint="eastAsia" w:ascii="楷体_GB2312" w:hAnsi="宋体" w:eastAsia="楷体_GB2312"/>
          <w:color w:val="auto"/>
          <w:szCs w:val="28"/>
        </w:rPr>
        <w:t>，男，</w:t>
      </w:r>
      <w:r>
        <w:rPr>
          <w:rFonts w:ascii="楷体_GB2312" w:eastAsia="楷体_GB2312"/>
          <w:color w:val="auto"/>
          <w:szCs w:val="28"/>
        </w:rPr>
        <w:t>1983年06月17日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河南省温县</w:t>
      </w:r>
      <w:r>
        <w:rPr>
          <w:rFonts w:hint="eastAsia" w:ascii="楷体_GB2312" w:hAnsi="宋体" w:eastAsia="楷体_GB2312"/>
          <w:color w:val="auto"/>
          <w:szCs w:val="28"/>
        </w:rPr>
        <w:t>。</w:t>
      </w:r>
      <w:r>
        <w:rPr>
          <w:rFonts w:ascii="楷体_GB2312" w:eastAsia="楷体_GB2312"/>
          <w:color w:val="auto"/>
          <w:szCs w:val="28"/>
        </w:rPr>
        <w:t>2021年08月10日河南省郑州市惠济区人民法院</w:t>
      </w:r>
      <w:r>
        <w:rPr>
          <w:rFonts w:hint="eastAsia" w:ascii="楷体_GB2312" w:eastAsia="楷体_GB2312"/>
          <w:color w:val="auto"/>
          <w:szCs w:val="28"/>
          <w:lang w:val="en-US" w:eastAsia="zh-CN"/>
        </w:rPr>
        <w:t>作出</w:t>
      </w:r>
      <w:r>
        <w:rPr>
          <w:rFonts w:ascii="楷体_GB2312" w:eastAsia="楷体_GB2312"/>
          <w:color w:val="auto"/>
          <w:szCs w:val="28"/>
        </w:rPr>
        <w:t>（2021）豫0108刑初152号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樊立伟犯</w:t>
      </w:r>
      <w:r>
        <w:rPr>
          <w:rFonts w:ascii="楷体_GB2312" w:eastAsia="楷体_GB2312"/>
          <w:color w:val="auto"/>
          <w:szCs w:val="28"/>
        </w:rPr>
        <w:t>合同诈骗、盗窃</w:t>
      </w:r>
      <w:r>
        <w:rPr>
          <w:rFonts w:hint="eastAsia" w:ascii="楷体_GB2312" w:eastAsia="楷体_GB2312"/>
          <w:color w:val="auto"/>
          <w:szCs w:val="28"/>
        </w:rPr>
        <w:t>罪，判处有期徒刑</w:t>
      </w:r>
      <w:r>
        <w:rPr>
          <w:rFonts w:ascii="楷体_GB2312" w:eastAsia="楷体_GB2312"/>
          <w:color w:val="auto"/>
          <w:szCs w:val="28"/>
        </w:rPr>
        <w:t>七年九个月</w:t>
      </w:r>
      <w:r>
        <w:rPr>
          <w:rFonts w:hint="eastAsia" w:ascii="楷体_GB2312" w:eastAsia="楷体_GB2312"/>
          <w:color w:val="auto"/>
          <w:szCs w:val="28"/>
          <w:lang w:eastAsia="zh-CN"/>
        </w:rPr>
        <w:t>，并处罚金100000元。责令樊立伟退赔被害人谭德红人民币146215.34元，退赔被害人张磊华人民币120000元，退赔被害人高仁文人民币74724元，退赔被害人李明福的继承人人民币141105.34元，并承担上述贷款产生的利息损失。</w:t>
      </w:r>
      <w:r>
        <w:rPr>
          <w:rFonts w:hint="eastAsia" w:ascii="楷体_GB2312" w:hAnsi="宋体" w:eastAsia="楷体_GB2312"/>
          <w:color w:val="auto"/>
          <w:szCs w:val="28"/>
        </w:rPr>
        <w:t>刑期</w:t>
      </w:r>
      <w:r>
        <w:rPr>
          <w:rFonts w:ascii="楷体_GB2312" w:hAnsi="宋体" w:eastAsia="楷体_GB2312"/>
          <w:color w:val="auto"/>
          <w:szCs w:val="28"/>
        </w:rPr>
        <w:t>自2021年01月14日至2028年10月13日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该犯不服，提出上诉，经河南省郑州市中级人民法院以（2021）豫01刑终807号刑事裁定书裁定：驳回上诉，维持原判。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2022年07月12日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3年3个月18天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，在压袖笼明线岗位上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2023年4月9月，2024年3月8月，2025年2月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5</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樊立伟</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7"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樊立伟</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3" o:spid="_x0000_s1026" o:spt="202" type="#_x0000_t202" style="position:absolute;left:0pt;margin-left:0pt;margin-top:728.25pt;height:144pt;width:144pt;mso-position-vertical-relative:page;mso-wrap-style:none;z-index:25166438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IfN87m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樊立伟</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B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2025-06-26T05:32:50Z</dcterms:created>
  <dc:creator>Administrator</dc:creator>
  <cp:lastModifiedBy>Administrator</cp:lastModifiedBy>
  <dcterms:modified xsi:type="dcterms:W3CDTF">2025-06-26T05:35:41Z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