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257</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罪犯方炜，男，2000年3月15日出生，汉族，原户籍所在地河南省桐柏县，因强奸罪经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桐柏县人民法院于2021年7月13日以（2021）豫1330刑初420号刑事判决书判处有期徒刑</w:t>
      </w:r>
      <w:r>
        <w:rPr>
          <w:rFonts w:hint="eastAsia" w:ascii="宋体" w:hAnsi="宋体"/>
          <w:color w:val="000000" w:themeColor="text1"/>
          <w:spacing w:val="28"/>
          <w:sz w:val="28"/>
          <w:szCs w:val="28"/>
          <w:u w:val="single"/>
          <w:lang w:eastAsia="zh-CN"/>
        </w:rPr>
        <w:t>五年六个月；</w:t>
      </w:r>
      <w:r>
        <w:rPr>
          <w:rFonts w:hint="eastAsia" w:ascii="宋体" w:hAnsi="宋体"/>
          <w:color w:val="000000" w:themeColor="text1"/>
          <w:spacing w:val="28"/>
          <w:sz w:val="28"/>
          <w:szCs w:val="28"/>
          <w:u w:val="single"/>
        </w:rPr>
        <w:t>刑期自2021年3月4日起至2026年9月3日止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于2021年10月25日送我狱服刑改造。服刑期间执行刑期变动情况:2023年11月23日被河南省南阳市中级人民法院裁定减去有期徒刑五个月</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现刑期起止为：自2021年3月4日起至202</w:t>
      </w:r>
      <w:r>
        <w:rPr>
          <w:rFonts w:hint="eastAsia" w:ascii="宋体" w:hAnsi="宋体"/>
          <w:color w:val="000000" w:themeColor="text1"/>
          <w:spacing w:val="28"/>
          <w:sz w:val="28"/>
          <w:szCs w:val="28"/>
          <w:u w:val="single"/>
          <w:lang w:val="en-US" w:eastAsia="zh-CN"/>
        </w:rPr>
        <w:t>6</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4</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3</w:t>
      </w:r>
      <w:r>
        <w:rPr>
          <w:rFonts w:hint="eastAsia" w:ascii="宋体" w:hAnsi="宋体"/>
          <w:color w:val="000000" w:themeColor="text1"/>
          <w:spacing w:val="28"/>
          <w:sz w:val="28"/>
          <w:szCs w:val="28"/>
          <w:u w:val="single"/>
        </w:rPr>
        <w:t>日止。</w:t>
      </w:r>
      <w:r>
        <w:rPr>
          <w:rFonts w:hint="eastAsia" w:ascii="宋体" w:hAnsi="宋体"/>
          <w:color w:val="auto"/>
          <w:spacing w:val="28"/>
          <w:sz w:val="28"/>
          <w:szCs w:val="28"/>
          <w:u w:val="single"/>
        </w:rPr>
        <w:t>现余刑</w:t>
      </w:r>
      <w:r>
        <w:rPr>
          <w:rFonts w:hint="eastAsia" w:ascii="宋体" w:hAnsi="宋体"/>
          <w:color w:val="auto"/>
          <w:spacing w:val="28"/>
          <w:sz w:val="28"/>
          <w:szCs w:val="28"/>
          <w:u w:val="single"/>
          <w:lang w:val="en-US" w:eastAsia="zh-CN"/>
        </w:rPr>
        <w:t>9</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w:t>
      </w:r>
      <w:r>
        <w:rPr>
          <w:rFonts w:hint="eastAsia" w:ascii="宋体" w:hAnsi="宋体"/>
          <w:color w:val="000000" w:themeColor="text1"/>
          <w:spacing w:val="28"/>
          <w:sz w:val="28"/>
          <w:szCs w:val="28"/>
          <w:u w:val="single"/>
          <w:lang w:eastAsia="zh-CN"/>
        </w:rPr>
        <w:t>上次减刑</w:t>
      </w:r>
      <w:r>
        <w:rPr>
          <w:rFonts w:hint="eastAsia" w:ascii="宋体" w:hAnsi="宋体"/>
          <w:color w:val="000000" w:themeColor="text1"/>
          <w:spacing w:val="28"/>
          <w:sz w:val="28"/>
          <w:szCs w:val="28"/>
          <w:u w:val="single"/>
        </w:rPr>
        <w:t>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监督岗</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23年12月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24年5月10月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25年3月分别获得表扬奖励。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4</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方炜予以减刑七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方炜</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451FD0"/>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