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363</w:t>
      </w:r>
      <w:r>
        <w:rPr>
          <w:rFonts w:hint="eastAsia" w:ascii="楷体_GB2312" w:eastAsia="楷体_GB2312"/>
          <w:color w:val="auto"/>
          <w:szCs w:val="28"/>
        </w:rPr>
        <w:t>号</w:t>
      </w:r>
    </w:p>
    <w:p>
      <w:pPr>
        <w:keepNext w:val="0"/>
        <w:keepLines w:val="0"/>
        <w:pageBreakBefore w:val="0"/>
        <w:widowControl/>
        <w:kinsoku/>
        <w:wordWrap/>
        <w:overflowPunct/>
        <w:topLinePunct w:val="0"/>
        <w:autoSpaceDE/>
        <w:autoSpaceDN/>
        <w:bidi w:val="0"/>
        <w:adjustRightInd/>
        <w:snapToGrid/>
        <w:spacing w:line="320" w:lineRule="exact"/>
        <w:ind w:firstLine="672" w:firstLineChars="200"/>
        <w:textAlignment w:val="auto"/>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李国印</w:t>
      </w:r>
      <w:r>
        <w:rPr>
          <w:rFonts w:hint="eastAsia" w:ascii="楷体_GB2312" w:hAnsi="宋体" w:eastAsia="楷体_GB2312"/>
          <w:color w:val="auto"/>
          <w:spacing w:val="28"/>
          <w:szCs w:val="28"/>
          <w:u w:val="none" w:color="auto"/>
        </w:rPr>
        <w:t>，男，1966年4月17日出生，汉族，原户籍所在地河南省驻马店市驿城区</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因盗窃罪经河南省驻马店市中级人民法院于2023年8月30日以(2023)豫17刑终633号刑事判决书判处有期徒刑3年6个月；附加刑</w:t>
      </w:r>
      <w:r>
        <w:rPr>
          <w:rFonts w:hint="eastAsia" w:ascii="楷体_GB2312" w:hAnsi="宋体" w:eastAsia="楷体_GB2312"/>
          <w:color w:val="auto"/>
          <w:spacing w:val="28"/>
          <w:szCs w:val="28"/>
          <w:u w:val="none" w:color="auto"/>
          <w:lang w:eastAsia="zh-CN"/>
        </w:rPr>
        <w:t>：罚金15000元，</w:t>
      </w:r>
      <w:r>
        <w:rPr>
          <w:rFonts w:hint="eastAsia" w:ascii="楷体_GB2312" w:hAnsi="宋体" w:eastAsia="楷体_GB2312"/>
          <w:color w:val="auto"/>
          <w:spacing w:val="28"/>
          <w:szCs w:val="28"/>
          <w:u w:val="none" w:color="auto"/>
        </w:rPr>
        <w:t>原审被告人上诉，经河南省驻马店</w:t>
      </w:r>
      <w:r>
        <w:rPr>
          <w:rFonts w:hint="eastAsia" w:ascii="楷体_GB2312" w:hAnsi="宋体" w:eastAsia="楷体_GB2312"/>
          <w:color w:val="auto"/>
          <w:spacing w:val="28"/>
          <w:szCs w:val="28"/>
          <w:u w:val="none" w:color="auto"/>
          <w:lang w:eastAsia="zh-CN"/>
        </w:rPr>
        <w:t>市</w:t>
      </w:r>
      <w:r>
        <w:rPr>
          <w:rFonts w:hint="eastAsia" w:ascii="楷体_GB2312" w:hAnsi="宋体" w:eastAsia="楷体_GB2312"/>
          <w:color w:val="auto"/>
          <w:spacing w:val="28"/>
          <w:szCs w:val="28"/>
          <w:u w:val="none" w:color="auto"/>
        </w:rPr>
        <w:t>中级人民法院于2023年8月30日以（2023）豫17刑终633号刑事裁定书裁定：一、维持河南省驻马店市驿城区人民法院（2023）豫1702刑初253号刑事判决第一项对上诉人（原审被告人）赵京犯盗窃罪的定罪、量刑及罚金刑部分</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第二项对上诉人（原审被告人）李国印犯盗窃罪的定罪部分、罚金刑部分；第三项对上诉人（原审被告人）刘培甫犯盗窃罪的定罪、量刑及罚金刑部分；第四项对原审被告人郭金照犯盗窃罪的定罪、量刑及罚金刑部分；第五项上诉人（原审被告人）李国印违法所得43550元（已缴纳）上诉人（原审被告人）赵京违法所得30000元，上诉人（原审被告人）刘培甫违法所得28800元、依法予以追缴，发还给驻马店市驿城区板桥镇夏庄村委和英刘村委。（其中刘培甫、赵京承担退赔驻马店市驿城区板桥镇英刘村委7000元的连带责任，剩余款项发还给驻马店市驿城区板桥镇夏庄村委），对原审被告人郭金照已退缴在案的违法所得53600元，依法发还给驻马店市驿城区板桥镇夏庄村委部分及第六项、第七项。二、撤销河南省驻马店市驿城区人民法院（2023）豫1702刑初253号刑事判决第二项对上诉人（原审被告人）李国印犯盗窃罪的量刑部分。三、上诉人（原审被告人）李国印犯盗窃罪，判处有期徒刑三年零六个月，并处罚金人民币一万五千元（罚金已缴纳）。刑期自2022年5月6日起至2025年11月5日止；于2023年12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4个月11天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before="277" w:line="300" w:lineRule="exact"/>
        <w:ind w:firstLine="555"/>
        <w:textAlignment w:val="auto"/>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keepNext w:val="0"/>
        <w:keepLines w:val="0"/>
        <w:pageBreakBefore w:val="0"/>
        <w:widowControl/>
        <w:kinsoku/>
        <w:wordWrap/>
        <w:overflowPunct/>
        <w:topLinePunct w:val="0"/>
        <w:autoSpaceDE/>
        <w:autoSpaceDN/>
        <w:bidi w:val="0"/>
        <w:adjustRightInd/>
        <w:snapToGrid/>
        <w:spacing w:before="294" w:line="300" w:lineRule="exact"/>
        <w:ind w:firstLine="590"/>
        <w:textAlignment w:val="auto"/>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该犯刚入狱不认罪，经教育后能够认罪悔罪，服从法院判决，服从管理，剖析自己的犯罪根源，认清犯罪的危害，端正改造态度，明确改造目的，制定改造规划，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keepNext w:val="0"/>
        <w:keepLines w:val="0"/>
        <w:pageBreakBefore w:val="0"/>
        <w:widowControl/>
        <w:kinsoku/>
        <w:wordWrap/>
        <w:overflowPunct/>
        <w:topLinePunct w:val="0"/>
        <w:autoSpaceDE/>
        <w:autoSpaceDN/>
        <w:bidi w:val="0"/>
        <w:adjustRightInd/>
        <w:snapToGrid/>
        <w:spacing w:line="340" w:lineRule="exact"/>
        <w:ind w:firstLine="640" w:firstLineChars="200"/>
        <w:textAlignment w:val="auto"/>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keepNext w:val="0"/>
        <w:keepLines w:val="0"/>
        <w:pageBreakBefore w:val="0"/>
        <w:widowControl/>
        <w:kinsoku/>
        <w:wordWrap/>
        <w:overflowPunct/>
        <w:topLinePunct w:val="0"/>
        <w:autoSpaceDE/>
        <w:autoSpaceDN/>
        <w:bidi w:val="0"/>
        <w:adjustRightInd/>
        <w:snapToGrid/>
        <w:spacing w:line="340" w:lineRule="exact"/>
        <w:ind w:firstLine="640" w:firstLineChars="200"/>
        <w:textAlignment w:val="auto"/>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25年4月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李国印</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李国印</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95C529E"/>
    <w:rsid w:val="3D295D01"/>
    <w:rsid w:val="43AC5544"/>
    <w:rsid w:val="4DBC78A8"/>
    <w:rsid w:val="553F3F8F"/>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822</Words>
  <Characters>881</Characters>
  <Lines>0</Lines>
  <Paragraphs>0</Paragraphs>
  <TotalTime>0</TotalTime>
  <ScaleCrop>false</ScaleCrop>
  <LinksUpToDate>false</LinksUpToDate>
  <CharactersWithSpaces>916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2FEC78F619954AD6AB2705F1366B9901</vt:lpwstr>
  </property>
</Properties>
</file>