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）宛狱减字第305号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hint="eastAsia" w:ascii="楷体_GB2312" w:eastAsia="楷体_GB2312"/>
          <w:color w:val="auto"/>
          <w:szCs w:val="28"/>
          <w:lang w:val="zh-CN" w:eastAsia="zh-CN"/>
        </w:rPr>
      </w:pPr>
      <w:r>
        <w:rPr>
          <w:rFonts w:hint="eastAsia" w:ascii="楷体_GB2312" w:hAnsi="宋体" w:eastAsia="楷体_GB2312"/>
          <w:color w:val="auto"/>
          <w:szCs w:val="28"/>
        </w:rPr>
        <w:t>罪犯</w:t>
      </w:r>
      <w:r>
        <w:rPr>
          <w:rFonts w:hint="eastAsia" w:ascii="楷体_GB2312" w:eastAsia="楷体_GB2312"/>
          <w:color w:val="auto"/>
          <w:szCs w:val="28"/>
        </w:rPr>
        <w:t>马驹</w:t>
      </w:r>
      <w:r>
        <w:rPr>
          <w:rFonts w:hint="eastAsia" w:ascii="楷体_GB2312" w:hAnsi="宋体" w:eastAsia="楷体_GB2312"/>
          <w:color w:val="auto"/>
          <w:szCs w:val="28"/>
        </w:rPr>
        <w:t>，男，</w:t>
      </w:r>
      <w:r>
        <w:rPr>
          <w:rFonts w:ascii="楷体_GB2312" w:eastAsia="楷体_GB2312"/>
          <w:color w:val="auto"/>
          <w:szCs w:val="28"/>
        </w:rPr>
        <w:t>1990年03月04日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河南省唐河县</w:t>
      </w:r>
      <w:r>
        <w:rPr>
          <w:rFonts w:hint="eastAsia" w:ascii="楷体_GB2312" w:hAnsi="宋体" w:eastAsia="楷体_GB2312"/>
          <w:color w:val="auto"/>
          <w:szCs w:val="28"/>
        </w:rPr>
        <w:t>。</w:t>
      </w:r>
      <w:r>
        <w:rPr>
          <w:rFonts w:ascii="楷体_GB2312" w:eastAsia="楷体_GB2312"/>
          <w:color w:val="auto"/>
          <w:szCs w:val="28"/>
        </w:rPr>
        <w:t>2020年06月10日河南省郑州市金水区人民法院</w:t>
      </w:r>
      <w:r>
        <w:rPr>
          <w:rFonts w:hint="eastAsia" w:ascii="楷体_GB2312" w:eastAsia="楷体_GB2312"/>
          <w:color w:val="auto"/>
          <w:szCs w:val="28"/>
          <w:lang w:val="en-US" w:eastAsia="zh-CN"/>
        </w:rPr>
        <w:t>作出</w:t>
      </w:r>
      <w:r>
        <w:rPr>
          <w:rFonts w:ascii="楷体_GB2312" w:eastAsia="楷体_GB2312"/>
          <w:color w:val="auto"/>
          <w:szCs w:val="28"/>
        </w:rPr>
        <w:t>（2019）豫0105刑初1621号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马驹犯</w:t>
      </w:r>
      <w:r>
        <w:rPr>
          <w:rFonts w:ascii="楷体_GB2312" w:eastAsia="楷体_GB2312"/>
          <w:color w:val="auto"/>
          <w:szCs w:val="28"/>
        </w:rPr>
        <w:t>诈骗</w:t>
      </w:r>
      <w:r>
        <w:rPr>
          <w:rFonts w:hint="eastAsia" w:ascii="楷体_GB2312" w:eastAsia="楷体_GB2312"/>
          <w:color w:val="auto"/>
          <w:szCs w:val="28"/>
        </w:rPr>
        <w:t>罪，判处有期徒刑</w:t>
      </w:r>
      <w:r>
        <w:rPr>
          <w:rFonts w:ascii="楷体_GB2312" w:eastAsia="楷体_GB2312"/>
          <w:color w:val="auto"/>
          <w:szCs w:val="28"/>
        </w:rPr>
        <w:t>八年零三个月</w:t>
      </w:r>
      <w:r>
        <w:rPr>
          <w:rFonts w:hint="eastAsia" w:ascii="楷体_GB2312" w:eastAsia="楷体_GB2312"/>
          <w:color w:val="auto"/>
          <w:szCs w:val="28"/>
          <w:lang w:eastAsia="zh-CN"/>
        </w:rPr>
        <w:t>，并处罚金80000元。追缴徐才智、马驹等人赃款239526.77元，依法追缴发还被害人。</w:t>
      </w:r>
      <w:r>
        <w:rPr>
          <w:rFonts w:hint="eastAsia" w:ascii="楷体_GB2312" w:hAnsi="宋体" w:eastAsia="楷体_GB2312"/>
          <w:color w:val="auto"/>
          <w:szCs w:val="28"/>
        </w:rPr>
        <w:t>刑期</w:t>
      </w:r>
      <w:r>
        <w:rPr>
          <w:rFonts w:ascii="楷体_GB2312" w:hAnsi="宋体" w:eastAsia="楷体_GB2312"/>
          <w:color w:val="auto"/>
          <w:szCs w:val="28"/>
        </w:rPr>
        <w:t>自2018年05月15日至2026年08月14日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该犯不服，提出上诉，经河南省郑州市中级人民法院以（2020）豫01刑终622号刑事裁定书裁定：</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hint="eastAsia" w:ascii="楷体_GB2312" w:eastAsia="楷体_GB2312"/>
          <w:color w:val="auto"/>
          <w:szCs w:val="28"/>
          <w:lang w:val="zh-CN" w:eastAsia="zh-CN"/>
        </w:rPr>
      </w:pPr>
      <w:r>
        <w:rPr>
          <w:rFonts w:hint="eastAsia" w:ascii="楷体_GB2312" w:eastAsia="楷体_GB2312"/>
          <w:color w:val="auto"/>
          <w:szCs w:val="28"/>
          <w:lang w:val="zh-CN" w:eastAsia="zh-CN"/>
        </w:rPr>
        <w:t>一、准许上诉人马驹撤回上诉。</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eastAsia="楷体_GB2312"/>
          <w:color w:val="auto"/>
          <w:szCs w:val="28"/>
          <w:lang w:val="zh-CN" w:eastAsia="zh-CN"/>
        </w:rPr>
        <w:t>二、驳回上诉人徐才智、彭博、朱光上诉，维持原判。</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2021年01月05日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2023年11月23日减刑五个月</w:t>
      </w:r>
      <w:r>
        <w:rPr>
          <w:rFonts w:hint="eastAsia" w:ascii="楷体_GB2312" w:hAnsi="宋体" w:eastAsia="楷体_GB2312"/>
          <w:color w:val="auto"/>
          <w:szCs w:val="28"/>
        </w:rPr>
        <w:t>，现余刑</w:t>
      </w:r>
      <w:r>
        <w:rPr>
          <w:rFonts w:ascii="楷体_GB2312" w:eastAsia="楷体_GB2312"/>
          <w:color w:val="auto"/>
          <w:szCs w:val="28"/>
        </w:rPr>
        <w:t>8个月17天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自上次减刑以来，能够继续认罪悔罪，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，在监督岗岗位上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2023年11月，2024年4月10月，2025年3月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03</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2025年4月21日前已审批签章过且已完成所有法定程序后的表扬奖励、计分考核）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4</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马驹</w:t>
      </w:r>
      <w:r>
        <w:rPr>
          <w:rFonts w:hint="eastAsia" w:ascii="楷体_GB2312" w:eastAsia="楷体_GB2312"/>
          <w:color w:val="auto"/>
          <w:szCs w:val="28"/>
        </w:rPr>
        <w:t>予以减刑</w:t>
      </w:r>
      <w:r>
        <w:rPr>
          <w:rFonts w:hint="eastAsia" w:ascii="楷体_GB2312" w:eastAsia="楷体_GB2312"/>
          <w:color w:val="auto"/>
          <w:szCs w:val="28"/>
          <w:u w:val="single"/>
        </w:rPr>
        <w:t>五个月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六</w:t>
      </w:r>
      <w:r>
        <w:rPr>
          <w:rFonts w:hint="eastAsia" w:ascii="楷体_GB2312" w:eastAsia="楷体_GB2312"/>
          <w:color w:val="auto"/>
          <w:szCs w:val="28"/>
        </w:rPr>
        <w:t>月</w:t>
      </w:r>
      <w:r>
        <w:rPr>
          <w:rFonts w:hint="eastAsia" w:ascii="楷体_GB2312" w:eastAsia="楷体_GB2312"/>
          <w:color w:val="auto"/>
          <w:szCs w:val="28"/>
          <w:lang w:val="en-US" w:eastAsia="zh-CN"/>
        </w:rPr>
        <w:t>二十五</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5"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马驹</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81" o:spid="_x0000_s1026" o:spt="202" type="#_x0000_t202" style="position:absolute;left:0pt;margin-left:0pt;margin-top:728.25pt;height:144pt;width:144pt;mso-position-vertical-relative:page;mso-wrap-style:none;z-index:251662336;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oNGIHqABAAApAwAADgAAAGRycy9lMm9Eb2MueG1srVJLjhMx&#10;EN0jcQfLe+LuSKBWK53RoNGwQYA0cADHbacttV2Wy0l3LgA3YMWGPefKOSg7nxlgh2Zju36v6tXz&#10;6mZ2I9vriBZ8x+tFxZn2Cnrrtx3/8vn+VcMZJul7OYLXHT9o5Dfrly9WU2j1EgYYex0ZgXhsp9Dx&#10;IaXQCoFq0E7iAoL2FDQQnUxkxq3oo5wI3Y1iWVVvxASxDxGURiTv3SnI1wXfGK3SR2NQJzZ2nGZL&#10;5Yzl3ORTrFey3UYZBqvOY8j/mMJJ66npFepOJsl20f4D5ayKgGDSQoETYIxVunAgNnX1F5uHQQZd&#10;uNByMFzXhM8Hqz7sP0Vm+46/5sxLRxIdv387/vh1/PmV1U2dFzQFbCnvIVBmmt/CTEJf/EjOzHs2&#10;0eWbGDGK06oP1/XqOTGVi5pl01QUUhS7GIQvHstDxPROg2P50fFI+pW1yv17TKfUS0ru5uHejmPR&#10;cPR/OAgze0Se/TRjfqV5M58JbaA/EJ+JpO+4p7/J2S5Eux2obV16YrjdJWpQ+ubqU8kZlPQok5//&#10;Thb8qV2yHn/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oNGIHqABAAAp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马驹</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52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2025-06-26T05:32:50Z</dcterms:created>
  <dc:creator>Administrator</dc:creator>
  <cp:lastModifiedBy>Administrator</cp:lastModifiedBy>
  <dcterms:modified xsi:type="dcterms:W3CDTF">2025-06-26T05:35:36Z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