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000000" w:themeColor="text1"/>
          <w:sz w:val="44"/>
          <w:szCs w:val="44"/>
        </w:rPr>
      </w:pPr>
      <w:r>
        <w:rPr>
          <w:rFonts w:hint="eastAsia" w:ascii="宋体" w:hAnsi="宋体"/>
          <w:b/>
          <w:color w:val="000000" w:themeColor="text1"/>
          <w:spacing w:val="28"/>
          <w:sz w:val="44"/>
          <w:szCs w:val="44"/>
        </w:rPr>
        <w:t>提请减刑建议书</w:t>
      </w:r>
    </w:p>
    <w:p>
      <w:pPr>
        <w:spacing w:line="540" w:lineRule="exact"/>
        <w:ind w:left="567"/>
        <w:jc w:val="right"/>
        <w:rPr>
          <w:rFonts w:ascii="宋体" w:hAnsi="宋体"/>
          <w:color w:val="000000" w:themeColor="text1"/>
          <w:sz w:val="30"/>
          <w:szCs w:val="30"/>
        </w:rPr>
      </w:pPr>
      <w:r>
        <w:rPr>
          <w:rFonts w:hint="eastAsia" w:ascii="宋体" w:hAnsi="宋体"/>
          <w:color w:val="000000" w:themeColor="text1"/>
          <w:sz w:val="30"/>
          <w:szCs w:val="30"/>
        </w:rPr>
        <w:t>（2025）宛狱减字第</w:t>
      </w:r>
      <w:r>
        <w:rPr>
          <w:rFonts w:hint="eastAsia" w:ascii="宋体" w:hAnsi="宋体"/>
          <w:color w:val="000000" w:themeColor="text1"/>
          <w:sz w:val="30"/>
          <w:szCs w:val="30"/>
          <w:lang w:val="en-US" w:eastAsia="zh-CN"/>
        </w:rPr>
        <w:t>252</w:t>
      </w:r>
      <w:r>
        <w:rPr>
          <w:rFonts w:hint="eastAsia" w:ascii="宋体" w:hAnsi="宋体"/>
          <w:color w:val="000000" w:themeColor="text1"/>
          <w:sz w:val="30"/>
          <w:szCs w:val="30"/>
        </w:rPr>
        <w:t>号</w:t>
      </w:r>
    </w:p>
    <w:p>
      <w:pPr>
        <w:spacing w:line="540" w:lineRule="exact"/>
        <w:ind w:firstLine="556"/>
        <w:rPr>
          <w:rFonts w:ascii="宋体" w:hAnsi="宋体"/>
          <w:color w:val="000000" w:themeColor="text1"/>
          <w:spacing w:val="28"/>
          <w:sz w:val="28"/>
          <w:szCs w:val="28"/>
          <w:u w:val="single"/>
        </w:rPr>
      </w:pPr>
      <w:r>
        <w:rPr>
          <w:rFonts w:hint="eastAsia" w:ascii="宋体" w:hAnsi="宋体"/>
          <w:color w:val="000000" w:themeColor="text1"/>
          <w:spacing w:val="28"/>
          <w:sz w:val="28"/>
          <w:szCs w:val="28"/>
          <w:u w:val="single"/>
        </w:rPr>
        <w:t>罪犯庞江波，男，1983年7月24日出生，汉族，原户籍所在地河南省西峡县，因诈骗罪经</w:t>
      </w:r>
      <w:r>
        <w:rPr>
          <w:rFonts w:hint="eastAsia" w:ascii="宋体" w:hAnsi="宋体"/>
          <w:color w:val="000000" w:themeColor="text1"/>
          <w:spacing w:val="28"/>
          <w:sz w:val="28"/>
          <w:szCs w:val="28"/>
          <w:u w:val="single"/>
          <w:lang w:eastAsia="zh-CN"/>
        </w:rPr>
        <w:t>河南省淅川县</w:t>
      </w:r>
      <w:r>
        <w:rPr>
          <w:rFonts w:hint="eastAsia" w:ascii="宋体" w:hAnsi="宋体"/>
          <w:color w:val="000000" w:themeColor="text1"/>
          <w:spacing w:val="28"/>
          <w:sz w:val="28"/>
          <w:szCs w:val="28"/>
          <w:u w:val="single"/>
        </w:rPr>
        <w:t>人民法院于2021年</w:t>
      </w:r>
      <w:r>
        <w:rPr>
          <w:rFonts w:hint="eastAsia" w:ascii="宋体" w:hAnsi="宋体"/>
          <w:color w:val="000000" w:themeColor="text1"/>
          <w:spacing w:val="28"/>
          <w:sz w:val="28"/>
          <w:szCs w:val="28"/>
          <w:u w:val="single"/>
          <w:lang w:val="en-US" w:eastAsia="zh-CN"/>
        </w:rPr>
        <w:t>4</w:t>
      </w:r>
      <w:r>
        <w:rPr>
          <w:rFonts w:hint="eastAsia" w:ascii="宋体" w:hAnsi="宋体"/>
          <w:color w:val="000000" w:themeColor="text1"/>
          <w:spacing w:val="28"/>
          <w:sz w:val="28"/>
          <w:szCs w:val="28"/>
          <w:u w:val="single"/>
        </w:rPr>
        <w:t>月</w:t>
      </w:r>
      <w:r>
        <w:rPr>
          <w:rFonts w:hint="eastAsia" w:ascii="宋体" w:hAnsi="宋体"/>
          <w:color w:val="000000" w:themeColor="text1"/>
          <w:spacing w:val="28"/>
          <w:sz w:val="28"/>
          <w:szCs w:val="28"/>
          <w:u w:val="single"/>
          <w:lang w:val="en-US" w:eastAsia="zh-CN"/>
        </w:rPr>
        <w:t>16</w:t>
      </w:r>
      <w:r>
        <w:rPr>
          <w:rFonts w:hint="eastAsia" w:ascii="宋体" w:hAnsi="宋体"/>
          <w:color w:val="000000" w:themeColor="text1"/>
          <w:spacing w:val="28"/>
          <w:sz w:val="28"/>
          <w:szCs w:val="28"/>
          <w:u w:val="single"/>
        </w:rPr>
        <w:t>日以（2021）豫132</w:t>
      </w:r>
      <w:r>
        <w:rPr>
          <w:rFonts w:hint="eastAsia" w:ascii="宋体" w:hAnsi="宋体"/>
          <w:color w:val="000000" w:themeColor="text1"/>
          <w:spacing w:val="28"/>
          <w:sz w:val="28"/>
          <w:szCs w:val="28"/>
          <w:u w:val="single"/>
          <w:lang w:val="en-US" w:eastAsia="zh-CN"/>
        </w:rPr>
        <w:t>6</w:t>
      </w:r>
      <w:r>
        <w:rPr>
          <w:rFonts w:hint="eastAsia" w:ascii="宋体" w:hAnsi="宋体"/>
          <w:color w:val="000000" w:themeColor="text1"/>
          <w:spacing w:val="28"/>
          <w:sz w:val="28"/>
          <w:szCs w:val="28"/>
          <w:u w:val="single"/>
        </w:rPr>
        <w:t>刑初</w:t>
      </w:r>
      <w:r>
        <w:rPr>
          <w:rFonts w:hint="eastAsia" w:ascii="宋体" w:hAnsi="宋体"/>
          <w:color w:val="000000" w:themeColor="text1"/>
          <w:spacing w:val="28"/>
          <w:sz w:val="28"/>
          <w:szCs w:val="28"/>
          <w:u w:val="single"/>
          <w:lang w:val="en-US" w:eastAsia="zh-CN"/>
        </w:rPr>
        <w:t>155</w:t>
      </w:r>
      <w:r>
        <w:rPr>
          <w:rFonts w:hint="eastAsia" w:ascii="宋体" w:hAnsi="宋体"/>
          <w:color w:val="000000" w:themeColor="text1"/>
          <w:spacing w:val="28"/>
          <w:sz w:val="28"/>
          <w:szCs w:val="28"/>
          <w:u w:val="single"/>
        </w:rPr>
        <w:t>号刑事判决书判处有期徒刑</w:t>
      </w:r>
      <w:r>
        <w:rPr>
          <w:rFonts w:hint="eastAsia" w:ascii="宋体" w:hAnsi="宋体"/>
          <w:color w:val="000000" w:themeColor="text1"/>
          <w:spacing w:val="28"/>
          <w:sz w:val="28"/>
          <w:szCs w:val="28"/>
          <w:u w:val="single"/>
          <w:lang w:eastAsia="zh-CN"/>
        </w:rPr>
        <w:t>四年六个月；</w:t>
      </w:r>
      <w:r>
        <w:rPr>
          <w:rFonts w:hint="eastAsia" w:ascii="宋体" w:hAnsi="宋体"/>
          <w:color w:val="000000" w:themeColor="text1"/>
          <w:spacing w:val="28"/>
          <w:sz w:val="28"/>
          <w:szCs w:val="28"/>
          <w:u w:val="single"/>
        </w:rPr>
        <w:t>并处罚金</w:t>
      </w:r>
      <w:r>
        <w:rPr>
          <w:rFonts w:hint="eastAsia" w:ascii="宋体" w:hAnsi="宋体"/>
          <w:color w:val="000000" w:themeColor="text1"/>
          <w:spacing w:val="28"/>
          <w:sz w:val="28"/>
          <w:szCs w:val="28"/>
          <w:u w:val="single"/>
          <w:lang w:val="en-US" w:eastAsia="zh-CN"/>
        </w:rPr>
        <w:t>1</w:t>
      </w:r>
      <w:r>
        <w:rPr>
          <w:rFonts w:hint="eastAsia" w:ascii="宋体" w:hAnsi="宋体"/>
          <w:color w:val="000000" w:themeColor="text1"/>
          <w:spacing w:val="28"/>
          <w:sz w:val="28"/>
          <w:szCs w:val="28"/>
          <w:u w:val="single"/>
        </w:rPr>
        <w:t>0000元、责令退赔江建军130660元</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刑期自2020年10月15日起至20</w:t>
      </w:r>
      <w:r>
        <w:rPr>
          <w:rFonts w:hint="eastAsia" w:ascii="宋体" w:hAnsi="宋体"/>
          <w:color w:val="000000" w:themeColor="text1"/>
          <w:spacing w:val="28"/>
          <w:sz w:val="28"/>
          <w:szCs w:val="28"/>
          <w:u w:val="single"/>
          <w:lang w:val="en-US" w:eastAsia="zh-CN"/>
        </w:rPr>
        <w:t>25</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val="en-US" w:eastAsia="zh-CN"/>
        </w:rPr>
        <w:t>4</w:t>
      </w:r>
      <w:r>
        <w:rPr>
          <w:rFonts w:hint="eastAsia" w:ascii="宋体" w:hAnsi="宋体"/>
          <w:color w:val="000000" w:themeColor="text1"/>
          <w:spacing w:val="28"/>
          <w:sz w:val="28"/>
          <w:szCs w:val="28"/>
          <w:u w:val="single"/>
        </w:rPr>
        <w:t>月14日止</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于2021</w:t>
      </w:r>
      <w:r>
        <w:rPr>
          <w:rFonts w:hint="eastAsia" w:ascii="宋体" w:hAnsi="宋体"/>
          <w:color w:val="000000" w:themeColor="text1"/>
          <w:spacing w:val="28"/>
          <w:sz w:val="28"/>
          <w:szCs w:val="28"/>
          <w:u w:val="single"/>
          <w:lang w:eastAsia="zh-CN"/>
        </w:rPr>
        <w:t>年</w:t>
      </w:r>
      <w:r>
        <w:rPr>
          <w:rFonts w:hint="eastAsia" w:ascii="宋体" w:hAnsi="宋体"/>
          <w:color w:val="000000" w:themeColor="text1"/>
          <w:spacing w:val="28"/>
          <w:sz w:val="28"/>
          <w:szCs w:val="28"/>
          <w:u w:val="single"/>
        </w:rPr>
        <w:t>5</w:t>
      </w:r>
      <w:r>
        <w:rPr>
          <w:rFonts w:hint="eastAsia" w:ascii="宋体" w:hAnsi="宋体"/>
          <w:color w:val="000000" w:themeColor="text1"/>
          <w:spacing w:val="28"/>
          <w:sz w:val="28"/>
          <w:szCs w:val="28"/>
          <w:u w:val="single"/>
          <w:lang w:eastAsia="zh-CN"/>
        </w:rPr>
        <w:t>月</w:t>
      </w:r>
      <w:r>
        <w:rPr>
          <w:rFonts w:hint="eastAsia" w:ascii="宋体" w:hAnsi="宋体"/>
          <w:color w:val="000000" w:themeColor="text1"/>
          <w:spacing w:val="28"/>
          <w:sz w:val="28"/>
          <w:szCs w:val="28"/>
          <w:u w:val="single"/>
        </w:rPr>
        <w:t>17</w:t>
      </w:r>
      <w:r>
        <w:rPr>
          <w:rFonts w:hint="eastAsia" w:ascii="宋体" w:hAnsi="宋体"/>
          <w:color w:val="000000" w:themeColor="text1"/>
          <w:spacing w:val="28"/>
          <w:sz w:val="28"/>
          <w:szCs w:val="28"/>
          <w:u w:val="single"/>
          <w:lang w:eastAsia="zh-CN"/>
        </w:rPr>
        <w:t>日</w:t>
      </w:r>
      <w:r>
        <w:rPr>
          <w:rFonts w:hint="eastAsia" w:ascii="宋体" w:hAnsi="宋体"/>
          <w:color w:val="000000" w:themeColor="text1"/>
          <w:spacing w:val="28"/>
          <w:sz w:val="28"/>
          <w:szCs w:val="28"/>
          <w:u w:val="single"/>
        </w:rPr>
        <w:t>送我狱服刑改造。服刑期间执行刑期变动情况:</w:t>
      </w:r>
      <w:r>
        <w:rPr>
          <w:rFonts w:hint="eastAsia" w:ascii="宋体" w:hAnsi="宋体"/>
          <w:color w:val="000000" w:themeColor="text1"/>
          <w:spacing w:val="28"/>
          <w:sz w:val="28"/>
          <w:szCs w:val="28"/>
          <w:u w:val="single"/>
          <w:lang w:val="en-US" w:eastAsia="zh-CN"/>
        </w:rPr>
        <w:t>因漏罪（诈骗罪）经河南省西峡县人民法院于2021年10月15日以（2021）豫1323刑初478号刑事判决书，庞江波犯诈骗罪，判处有期徒刑六年，并处罚金20000元，与前罪判处有期徒刑四年六个月，并处罚金10000元，决定执行有期徒刑十年，并处罚金人民币30000元，退赔被害人李月锋372539元。刑期起止：自2020年10月15日起至2030年10月14日止。</w:t>
      </w:r>
      <w:r>
        <w:rPr>
          <w:rFonts w:hint="eastAsia" w:ascii="宋体" w:hAnsi="宋体"/>
          <w:color w:val="000000" w:themeColor="text1"/>
          <w:spacing w:val="28"/>
          <w:sz w:val="28"/>
          <w:szCs w:val="28"/>
          <w:u w:val="single"/>
        </w:rPr>
        <w:t>现</w:t>
      </w:r>
      <w:r>
        <w:rPr>
          <w:rFonts w:hint="eastAsia" w:ascii="宋体" w:hAnsi="宋体"/>
          <w:color w:val="auto"/>
          <w:spacing w:val="28"/>
          <w:sz w:val="28"/>
          <w:szCs w:val="28"/>
          <w:u w:val="single"/>
        </w:rPr>
        <w:t>余刑5年</w:t>
      </w:r>
      <w:r>
        <w:rPr>
          <w:rFonts w:hint="eastAsia" w:ascii="宋体" w:hAnsi="宋体"/>
          <w:color w:val="auto"/>
          <w:spacing w:val="28"/>
          <w:sz w:val="28"/>
          <w:szCs w:val="28"/>
          <w:u w:val="single"/>
          <w:lang w:val="en-US" w:eastAsia="zh-CN"/>
        </w:rPr>
        <w:t>3</w:t>
      </w:r>
      <w:r>
        <w:rPr>
          <w:rFonts w:hint="eastAsia" w:ascii="宋体" w:hAnsi="宋体"/>
          <w:color w:val="auto"/>
          <w:spacing w:val="28"/>
          <w:sz w:val="28"/>
          <w:szCs w:val="28"/>
          <w:u w:val="single"/>
        </w:rPr>
        <w:t>个月1</w:t>
      </w:r>
      <w:r>
        <w:rPr>
          <w:rFonts w:hint="eastAsia" w:ascii="宋体" w:hAnsi="宋体"/>
          <w:color w:val="auto"/>
          <w:spacing w:val="28"/>
          <w:sz w:val="28"/>
          <w:szCs w:val="28"/>
          <w:u w:val="single"/>
          <w:lang w:val="en-US" w:eastAsia="zh-CN"/>
        </w:rPr>
        <w:t>9</w:t>
      </w:r>
      <w:r>
        <w:rPr>
          <w:rFonts w:hint="eastAsia" w:ascii="宋体" w:hAnsi="宋体"/>
          <w:color w:val="auto"/>
          <w:spacing w:val="28"/>
          <w:sz w:val="28"/>
          <w:szCs w:val="28"/>
          <w:u w:val="single"/>
        </w:rPr>
        <w:t>天</w:t>
      </w:r>
      <w:r>
        <w:rPr>
          <w:rFonts w:hint="eastAsia" w:ascii="宋体" w:hAnsi="宋体"/>
          <w:color w:val="000000" w:themeColor="text1"/>
          <w:spacing w:val="28"/>
          <w:sz w:val="28"/>
          <w:szCs w:val="28"/>
          <w:u w:val="single"/>
        </w:rPr>
        <w:t>。</w:t>
      </w:r>
    </w:p>
    <w:p>
      <w:pPr>
        <w:spacing w:line="540" w:lineRule="exact"/>
        <w:ind w:firstLine="556"/>
        <w:rPr>
          <w:rFonts w:ascii="宋体" w:hAnsi="宋体"/>
          <w:color w:val="000000" w:themeColor="text1"/>
          <w:spacing w:val="28"/>
          <w:sz w:val="28"/>
          <w:szCs w:val="28"/>
        </w:rPr>
      </w:pPr>
      <w:r>
        <w:rPr>
          <w:rFonts w:hint="eastAsia" w:ascii="宋体" w:hAnsi="宋体"/>
          <w:color w:val="000000" w:themeColor="text1"/>
          <w:spacing w:val="28"/>
          <w:sz w:val="28"/>
          <w:szCs w:val="28"/>
          <w:u w:val="single"/>
        </w:rPr>
        <w:t>该犯在近期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color w:val="000000" w:themeColor="text1"/>
          <w:sz w:val="28"/>
          <w:szCs w:val="28"/>
        </w:rPr>
      </w:pPr>
      <w:r>
        <w:rPr>
          <w:rFonts w:hint="eastAsia" w:ascii="宋体" w:hAnsi="宋体"/>
          <w:color w:val="000000" w:themeColor="text1"/>
          <w:spacing w:val="28"/>
          <w:sz w:val="28"/>
          <w:szCs w:val="28"/>
          <w:u w:val="single"/>
        </w:rPr>
        <w:t>该犯自</w:t>
      </w:r>
      <w:r>
        <w:rPr>
          <w:rFonts w:hint="eastAsia" w:ascii="宋体" w:hAnsi="宋体"/>
          <w:color w:val="000000" w:themeColor="text1"/>
          <w:spacing w:val="28"/>
          <w:sz w:val="28"/>
          <w:szCs w:val="28"/>
          <w:u w:val="single"/>
          <w:lang w:eastAsia="zh-CN"/>
        </w:rPr>
        <w:t>余漏罪加刑入狱</w:t>
      </w:r>
      <w:r>
        <w:rPr>
          <w:rFonts w:hint="eastAsia" w:ascii="宋体" w:hAnsi="宋体"/>
          <w:color w:val="000000" w:themeColor="text1"/>
          <w:spacing w:val="28"/>
          <w:sz w:val="28"/>
          <w:szCs w:val="28"/>
          <w:u w:val="single"/>
        </w:rPr>
        <w:t>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color w:val="000000" w:themeColor="text1"/>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color w:val="000000" w:themeColor="text1"/>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w:t>
      </w:r>
      <w:r>
        <w:rPr>
          <w:rFonts w:hint="eastAsia" w:ascii="宋体" w:hAnsi="宋体"/>
          <w:snapToGrid w:val="0"/>
          <w:color w:val="000000" w:themeColor="text1"/>
          <w:sz w:val="28"/>
          <w:szCs w:val="28"/>
          <w:u w:val="single"/>
          <w:lang w:eastAsia="zh-CN"/>
        </w:rPr>
        <w:t>监督岗</w:t>
      </w:r>
      <w:r>
        <w:rPr>
          <w:rFonts w:hint="eastAsia" w:ascii="宋体" w:hAnsi="宋体"/>
          <w:snapToGrid w:val="0"/>
          <w:color w:val="000000" w:themeColor="text1"/>
          <w:sz w:val="28"/>
          <w:szCs w:val="28"/>
          <w:u w:val="single"/>
        </w:rPr>
        <w:t>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由于该犯改造表现积极，于</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22年8月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23年1月7月12月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24年5月10月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25年4月分别获得表扬奖励。</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综上所述，</w:t>
      </w:r>
      <w:r>
        <w:rPr>
          <w:rFonts w:hint="eastAsia" w:asciiTheme="minorEastAsia" w:hAnsiTheme="minorEastAsia"/>
          <w:color w:val="000000" w:themeColor="text1"/>
          <w:sz w:val="28"/>
          <w:szCs w:val="28"/>
          <w:u w:val="single"/>
          <w:lang w:eastAsia="zh-CN"/>
        </w:rPr>
        <w:t>至2025年第二次减刑、假释的行政奖励截止时间（2025年4月21日前已审批签章过且已完成所有法定程序后的表扬奖励、计分考核），</w:t>
      </w:r>
      <w:r>
        <w:rPr>
          <w:rFonts w:hint="eastAsia" w:asciiTheme="minorEastAsia" w:hAnsiTheme="minorEastAsia"/>
          <w:color w:val="000000" w:themeColor="text1"/>
          <w:sz w:val="28"/>
          <w:szCs w:val="28"/>
          <w:u w:val="single"/>
        </w:rPr>
        <w:t>该犯获得表扬奖励</w:t>
      </w:r>
      <w:r>
        <w:rPr>
          <w:rFonts w:asciiTheme="minorEastAsia" w:hAnsiTheme="minorEastAsia"/>
          <w:color w:val="000000" w:themeColor="text1"/>
          <w:sz w:val="28"/>
          <w:szCs w:val="28"/>
          <w:u w:val="single"/>
        </w:rPr>
        <w:t>7</w:t>
      </w:r>
      <w:r>
        <w:rPr>
          <w:rFonts w:hint="eastAsia" w:asciiTheme="minorEastAsia" w:hAnsiTheme="minorEastAsia"/>
          <w:color w:val="000000" w:themeColor="text1"/>
          <w:sz w:val="28"/>
          <w:szCs w:val="28"/>
          <w:u w:val="single"/>
        </w:rPr>
        <w:t>次，改造表现好，可视为确有悔改表现。</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庞江波予以减刑五个月。特提请裁定。</w:t>
      </w:r>
    </w:p>
    <w:p>
      <w:pPr>
        <w:spacing w:line="540" w:lineRule="exact"/>
        <w:ind w:firstLine="980" w:firstLineChars="3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此致</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南阳市中级人民法院</w:t>
      </w:r>
    </w:p>
    <w:p>
      <w:pPr>
        <w:spacing w:line="540" w:lineRule="exact"/>
        <w:ind w:firstLine="560" w:firstLineChars="200"/>
        <w:rPr>
          <w:rFonts w:asciiTheme="minorEastAsia" w:hAnsiTheme="minorEastAsia"/>
          <w:color w:val="000000" w:themeColor="text1"/>
          <w:sz w:val="28"/>
          <w:szCs w:val="28"/>
          <w:u w:val="single"/>
        </w:rPr>
      </w:pPr>
    </w:p>
    <w:p>
      <w:pPr>
        <w:spacing w:line="540" w:lineRule="exact"/>
        <w:ind w:firstLine="5460" w:firstLineChars="19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河南省南阳监狱</w:t>
      </w:r>
    </w:p>
    <w:p>
      <w:pPr>
        <w:spacing w:line="540" w:lineRule="exac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（公章）</w:t>
      </w:r>
    </w:p>
    <w:p>
      <w:pPr>
        <w:spacing w:line="540" w:lineRule="exact"/>
        <w:ind w:left="1"/>
        <w:rPr>
          <w:rFonts w:hint="eastAsia" w:asciiTheme="minorEastAsia" w:hAnsiTheme="minorEastAsia" w:eastAsiaTheme="minorEastAsia"/>
          <w:color w:val="000000" w:themeColor="text1"/>
          <w:sz w:val="28"/>
          <w:szCs w:val="28"/>
          <w:u w:val="single"/>
          <w:lang w:eastAsia="zh-CN"/>
        </w:rPr>
      </w:pPr>
      <w:r>
        <w:rPr>
          <w:rFonts w:hint="eastAsia" w:asciiTheme="minorEastAsia" w:hAnsiTheme="minorEastAsia"/>
          <w:color w:val="000000" w:themeColor="text1"/>
          <w:sz w:val="28"/>
          <w:szCs w:val="28"/>
        </w:rPr>
        <w:t xml:space="preserve">                                    </w:t>
      </w:r>
      <w:r>
        <w:rPr>
          <w:rFonts w:hint="eastAsia" w:asciiTheme="minorEastAsia" w:hAnsiTheme="minorEastAsia"/>
          <w:color w:val="000000" w:themeColor="text1"/>
          <w:sz w:val="28"/>
          <w:szCs w:val="28"/>
          <w:lang w:eastAsia="zh-CN"/>
        </w:rPr>
        <w:t xml:space="preserve"> 二0二五年六月二十五日</w:t>
      </w:r>
    </w:p>
    <w:p>
      <w:pPr>
        <w:spacing w:line="540" w:lineRule="exact"/>
        <w:rPr>
          <w:rFonts w:hint="eastAsia" w:ascii="宋体" w:hAnsi="宋体"/>
          <w:color w:val="000000" w:themeColor="text1"/>
          <w:spacing w:val="28"/>
          <w:sz w:val="30"/>
          <w:szCs w:val="30"/>
        </w:rPr>
      </w:pPr>
    </w:p>
    <w:p>
      <w:pPr>
        <w:spacing w:line="540" w:lineRule="exact"/>
        <w:rPr>
          <w:rFonts w:asciiTheme="minorEastAsia" w:hAnsiTheme="minorEastAsia"/>
          <w:color w:val="000000" w:themeColor="text1"/>
          <w:sz w:val="28"/>
          <w:szCs w:val="28"/>
          <w:u w:val="single"/>
        </w:rPr>
      </w:pPr>
      <w:r>
        <w:rPr>
          <w:rFonts w:hint="eastAsia" w:ascii="宋体" w:hAnsi="宋体"/>
          <w:color w:val="000000" w:themeColor="text1"/>
          <w:spacing w:val="28"/>
          <w:sz w:val="30"/>
          <w:szCs w:val="30"/>
        </w:rPr>
        <w:t>附：罪犯</w:t>
      </w:r>
      <w:r>
        <w:rPr>
          <w:rFonts w:hint="eastAsia" w:ascii="宋体" w:hAnsi="宋体"/>
          <w:color w:val="000000" w:themeColor="text1"/>
          <w:sz w:val="30"/>
          <w:szCs w:val="30"/>
          <w:u w:val="single"/>
        </w:rPr>
        <w:t>庞江波</w:t>
      </w:r>
      <w:r>
        <w:rPr>
          <w:rFonts w:hint="eastAsia" w:ascii="宋体" w:hAnsi="宋体"/>
          <w:color w:val="000000" w:themeColor="text1"/>
          <w:spacing w:val="28"/>
          <w:sz w:val="30"/>
          <w:szCs w:val="30"/>
        </w:rPr>
        <w:t>卷宗材料共</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卷</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册</w:t>
      </w:r>
      <w:r>
        <w:rPr>
          <w:rFonts w:hint="eastAsia" w:ascii="宋体" w:hAnsi="宋体"/>
          <w:color w:val="000000" w:themeColor="text1"/>
          <w:spacing w:val="28"/>
          <w:sz w:val="30"/>
          <w:szCs w:val="30"/>
          <w:u w:val="single"/>
        </w:rPr>
        <w:t xml:space="preserve">     </w:t>
      </w:r>
      <w:r>
        <w:rPr>
          <w:rFonts w:hint="eastAsia" w:ascii="宋体" w:hAnsi="宋体"/>
          <w:color w:val="000000" w:themeColor="text1"/>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30F"/>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019A"/>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436"/>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24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2A3A"/>
    <w:rsid w:val="0047369F"/>
    <w:rsid w:val="00473F74"/>
    <w:rsid w:val="00474255"/>
    <w:rsid w:val="004911BE"/>
    <w:rsid w:val="00497FEE"/>
    <w:rsid w:val="004A2490"/>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4B0B"/>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4FB"/>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315"/>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5B4"/>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80721"/>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034"/>
    <w:rsid w:val="00C90394"/>
    <w:rsid w:val="00C94694"/>
    <w:rsid w:val="00C964AB"/>
    <w:rsid w:val="00C97900"/>
    <w:rsid w:val="00CA3E4C"/>
    <w:rsid w:val="00CA5808"/>
    <w:rsid w:val="00CA5E39"/>
    <w:rsid w:val="00CA702B"/>
    <w:rsid w:val="00CB44A8"/>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294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8752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9815A5"/>
    <w:rsid w:val="01AA7C1E"/>
    <w:rsid w:val="02A20DE3"/>
    <w:rsid w:val="045C1C85"/>
    <w:rsid w:val="05225FF7"/>
    <w:rsid w:val="05DB5BEC"/>
    <w:rsid w:val="05E44DAD"/>
    <w:rsid w:val="069527CD"/>
    <w:rsid w:val="07C9169B"/>
    <w:rsid w:val="07CC1115"/>
    <w:rsid w:val="083963B1"/>
    <w:rsid w:val="08B304A6"/>
    <w:rsid w:val="08F7561F"/>
    <w:rsid w:val="0B353DE9"/>
    <w:rsid w:val="0B485683"/>
    <w:rsid w:val="0B6D3A04"/>
    <w:rsid w:val="0B9303AD"/>
    <w:rsid w:val="0BA556E6"/>
    <w:rsid w:val="0C6C0F25"/>
    <w:rsid w:val="0D09196E"/>
    <w:rsid w:val="0E476748"/>
    <w:rsid w:val="0EB00BAE"/>
    <w:rsid w:val="0EFB5540"/>
    <w:rsid w:val="11D73D6B"/>
    <w:rsid w:val="128277C2"/>
    <w:rsid w:val="13022A23"/>
    <w:rsid w:val="136F7686"/>
    <w:rsid w:val="140C4283"/>
    <w:rsid w:val="14BA235A"/>
    <w:rsid w:val="15040A74"/>
    <w:rsid w:val="15827757"/>
    <w:rsid w:val="158A3393"/>
    <w:rsid w:val="1614461B"/>
    <w:rsid w:val="162F470B"/>
    <w:rsid w:val="171A5E63"/>
    <w:rsid w:val="17441339"/>
    <w:rsid w:val="1892601B"/>
    <w:rsid w:val="198F4119"/>
    <w:rsid w:val="19A17FC4"/>
    <w:rsid w:val="1AFD2B35"/>
    <w:rsid w:val="1B795D21"/>
    <w:rsid w:val="1CA06732"/>
    <w:rsid w:val="1D14371F"/>
    <w:rsid w:val="1E612316"/>
    <w:rsid w:val="1EDD7A7E"/>
    <w:rsid w:val="1EDE06A5"/>
    <w:rsid w:val="20A81A13"/>
    <w:rsid w:val="212042BB"/>
    <w:rsid w:val="21AA7FAA"/>
    <w:rsid w:val="21C70399"/>
    <w:rsid w:val="21D91C09"/>
    <w:rsid w:val="228C2374"/>
    <w:rsid w:val="231B719C"/>
    <w:rsid w:val="2368295C"/>
    <w:rsid w:val="2682735D"/>
    <w:rsid w:val="26883259"/>
    <w:rsid w:val="27E54EE2"/>
    <w:rsid w:val="28A93A2E"/>
    <w:rsid w:val="295F2293"/>
    <w:rsid w:val="2BA00A33"/>
    <w:rsid w:val="2BC16B20"/>
    <w:rsid w:val="2C0D1AD9"/>
    <w:rsid w:val="2D435925"/>
    <w:rsid w:val="2E0B7BB3"/>
    <w:rsid w:val="30236CC4"/>
    <w:rsid w:val="32871876"/>
    <w:rsid w:val="331848F9"/>
    <w:rsid w:val="331D16E8"/>
    <w:rsid w:val="33407D1A"/>
    <w:rsid w:val="33F5215C"/>
    <w:rsid w:val="34102759"/>
    <w:rsid w:val="346E458F"/>
    <w:rsid w:val="34AF111B"/>
    <w:rsid w:val="3511236D"/>
    <w:rsid w:val="35562406"/>
    <w:rsid w:val="368B56FA"/>
    <w:rsid w:val="369A4B7D"/>
    <w:rsid w:val="36FE0E9D"/>
    <w:rsid w:val="372D530B"/>
    <w:rsid w:val="38084549"/>
    <w:rsid w:val="38AF13EB"/>
    <w:rsid w:val="39A94CAB"/>
    <w:rsid w:val="3A475EDD"/>
    <w:rsid w:val="3A5D7006"/>
    <w:rsid w:val="3A6E35EB"/>
    <w:rsid w:val="3ADA78C9"/>
    <w:rsid w:val="3BFE2AD2"/>
    <w:rsid w:val="3C4E2139"/>
    <w:rsid w:val="3D26456D"/>
    <w:rsid w:val="3D742AEA"/>
    <w:rsid w:val="3DC46CD6"/>
    <w:rsid w:val="3E804861"/>
    <w:rsid w:val="3E9C10CA"/>
    <w:rsid w:val="3F343BB1"/>
    <w:rsid w:val="3F8B190C"/>
    <w:rsid w:val="409E1056"/>
    <w:rsid w:val="41125CAC"/>
    <w:rsid w:val="42277112"/>
    <w:rsid w:val="425C5465"/>
    <w:rsid w:val="43F9405B"/>
    <w:rsid w:val="45252DBD"/>
    <w:rsid w:val="46192C37"/>
    <w:rsid w:val="461A07FD"/>
    <w:rsid w:val="465B78D2"/>
    <w:rsid w:val="46B843D3"/>
    <w:rsid w:val="46D464E2"/>
    <w:rsid w:val="477230D5"/>
    <w:rsid w:val="47E27187"/>
    <w:rsid w:val="4888675A"/>
    <w:rsid w:val="4A3F7144"/>
    <w:rsid w:val="4B7416CD"/>
    <w:rsid w:val="4C636A03"/>
    <w:rsid w:val="4D3671D2"/>
    <w:rsid w:val="4E055306"/>
    <w:rsid w:val="4E74505B"/>
    <w:rsid w:val="4EA3197C"/>
    <w:rsid w:val="4EFA6363"/>
    <w:rsid w:val="4F295AE6"/>
    <w:rsid w:val="4F3A3C38"/>
    <w:rsid w:val="4FB8652C"/>
    <w:rsid w:val="4FBC3C5F"/>
    <w:rsid w:val="511F7B1D"/>
    <w:rsid w:val="518B7BEB"/>
    <w:rsid w:val="519D0485"/>
    <w:rsid w:val="53CC3ABE"/>
    <w:rsid w:val="53D37AF1"/>
    <w:rsid w:val="54367FA3"/>
    <w:rsid w:val="54A9505F"/>
    <w:rsid w:val="54C0124D"/>
    <w:rsid w:val="55005860"/>
    <w:rsid w:val="56E166DD"/>
    <w:rsid w:val="570D669C"/>
    <w:rsid w:val="57F41188"/>
    <w:rsid w:val="59BA55FA"/>
    <w:rsid w:val="5A854A1D"/>
    <w:rsid w:val="5B1D35EF"/>
    <w:rsid w:val="5C546DB1"/>
    <w:rsid w:val="5C663128"/>
    <w:rsid w:val="5CE21788"/>
    <w:rsid w:val="5CF8179D"/>
    <w:rsid w:val="5D4B1E4E"/>
    <w:rsid w:val="5FE945A8"/>
    <w:rsid w:val="63403DAA"/>
    <w:rsid w:val="64431442"/>
    <w:rsid w:val="64576860"/>
    <w:rsid w:val="68067662"/>
    <w:rsid w:val="68A40A75"/>
    <w:rsid w:val="6A0B58CB"/>
    <w:rsid w:val="6ADD44A5"/>
    <w:rsid w:val="6AEF1F4B"/>
    <w:rsid w:val="6B7035AB"/>
    <w:rsid w:val="6CE43462"/>
    <w:rsid w:val="6CF62A19"/>
    <w:rsid w:val="6D1F645A"/>
    <w:rsid w:val="6D6E06BE"/>
    <w:rsid w:val="6DC92BCC"/>
    <w:rsid w:val="6DD92BA9"/>
    <w:rsid w:val="6E8C783E"/>
    <w:rsid w:val="6F074C66"/>
    <w:rsid w:val="6FD906FD"/>
    <w:rsid w:val="700F6FA4"/>
    <w:rsid w:val="70331FE7"/>
    <w:rsid w:val="710C3D2B"/>
    <w:rsid w:val="71166C24"/>
    <w:rsid w:val="711B5E00"/>
    <w:rsid w:val="72805B51"/>
    <w:rsid w:val="72D032F2"/>
    <w:rsid w:val="72F0059F"/>
    <w:rsid w:val="73C537C1"/>
    <w:rsid w:val="73DC5ACD"/>
    <w:rsid w:val="742E14D2"/>
    <w:rsid w:val="744233D5"/>
    <w:rsid w:val="75A01729"/>
    <w:rsid w:val="75FD7406"/>
    <w:rsid w:val="762402B0"/>
    <w:rsid w:val="76711C0B"/>
    <w:rsid w:val="76874903"/>
    <w:rsid w:val="78713505"/>
    <w:rsid w:val="789445E4"/>
    <w:rsid w:val="7B104BE2"/>
    <w:rsid w:val="7BB71E33"/>
    <w:rsid w:val="7C1F0290"/>
    <w:rsid w:val="7C7E314C"/>
    <w:rsid w:val="7DDE52C3"/>
    <w:rsid w:val="7E3934D1"/>
    <w:rsid w:val="7F5E6C9C"/>
    <w:rsid w:val="7F631644"/>
    <w:rsid w:val="7FA6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3248</Words>
  <Characters>18514</Characters>
  <Lines>154</Lines>
  <Paragraphs>43</Paragraphs>
  <TotalTime>18</TotalTime>
  <ScaleCrop>false</ScaleCrop>
  <LinksUpToDate>false</LinksUpToDate>
  <CharactersWithSpaces>21719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2025-05-08T03:07:00Z</dcterms:created>
  <dc:creator>User</dc:creator>
  <cp:lastModifiedBy>Administrator</cp:lastModifiedBy>
  <cp:lastPrinted>2021-08-11T03:24:00Z</cp:lastPrinted>
  <dcterms:modified xsi:type="dcterms:W3CDTF">2025-06-26T07:45:26Z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