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00" w:lineRule="exact"/>
        <w:jc w:val="center"/>
        <w:rPr>
          <w:color w:val="auto"/>
        </w:rPr>
      </w:pPr>
      <w:r>
        <w:rPr>
          <w:rFonts w:hint="eastAsia" w:ascii="宋体"/>
          <w:b/>
          <w:color w:val="auto"/>
          <w:spacing w:val="28"/>
          <w:sz w:val="54"/>
        </w:rPr>
        <w:t>提请减刑建议书</w:t>
      </w:r>
    </w:p>
    <w:p>
      <w:pPr>
        <w:snapToGrid w:val="0"/>
        <w:spacing w:line="460" w:lineRule="exact"/>
        <w:ind w:firstLine="516" w:firstLineChars="200"/>
        <w:jc w:val="right"/>
        <w:rPr>
          <w:rFonts w:ascii="楷体_GB2312" w:eastAsia="楷体_GB2312"/>
          <w:color w:val="auto"/>
          <w:spacing w:val="-11"/>
          <w:szCs w:val="28"/>
        </w:rPr>
      </w:pPr>
      <w:r>
        <w:rPr>
          <w:rFonts w:hint="eastAsia" w:ascii="楷体_GB2312" w:eastAsia="楷体_GB2312"/>
          <w:color w:val="auto"/>
          <w:spacing w:val="-11"/>
          <w:szCs w:val="28"/>
        </w:rPr>
        <w:t>（202</w:t>
      </w:r>
      <w:r>
        <w:rPr>
          <w:rFonts w:ascii="楷体_GB2312" w:eastAsia="楷体_GB2312"/>
          <w:color w:val="auto"/>
          <w:spacing w:val="-11"/>
          <w:szCs w:val="28"/>
        </w:rPr>
        <w:t>5</w:t>
      </w:r>
      <w:r>
        <w:rPr>
          <w:rFonts w:hint="eastAsia" w:ascii="楷体_GB2312" w:eastAsia="楷体_GB2312"/>
          <w:color w:val="auto"/>
          <w:spacing w:val="-11"/>
          <w:szCs w:val="28"/>
        </w:rPr>
        <w:t>）宛狱减字第</w:t>
      </w:r>
      <w:r>
        <w:rPr>
          <w:rFonts w:ascii="楷体_GB2312" w:eastAsia="楷体_GB2312"/>
          <w:color w:val="auto"/>
          <w:spacing w:val="-11"/>
          <w:szCs w:val="28"/>
        </w:rPr>
        <w:t>3</w:t>
      </w:r>
      <w:r>
        <w:rPr>
          <w:rFonts w:hint="eastAsia" w:ascii="楷体_GB2312" w:eastAsia="楷体_GB2312"/>
          <w:color w:val="auto"/>
          <w:spacing w:val="-11"/>
          <w:szCs w:val="28"/>
          <w:lang w:val="en-US" w:eastAsia="zh-CN"/>
        </w:rPr>
        <w:t>8</w:t>
      </w:r>
      <w:r>
        <w:rPr>
          <w:rFonts w:ascii="楷体_GB2312" w:eastAsia="楷体_GB2312"/>
          <w:color w:val="auto"/>
          <w:spacing w:val="-11"/>
          <w:szCs w:val="28"/>
        </w:rPr>
        <w:t>7</w:t>
      </w:r>
      <w:r>
        <w:rPr>
          <w:rFonts w:hint="eastAsia" w:ascii="楷体_GB2312" w:eastAsia="楷体_GB2312"/>
          <w:color w:val="auto"/>
          <w:spacing w:val="-11"/>
          <w:szCs w:val="28"/>
        </w:rPr>
        <w:t>号</w:t>
      </w:r>
    </w:p>
    <w:p>
      <w:pPr>
        <w:snapToGrid w:val="0"/>
        <w:spacing w:line="460" w:lineRule="exact"/>
        <w:ind w:firstLine="556"/>
        <w:rPr>
          <w:rFonts w:ascii="楷体_GB2312" w:eastAsia="楷体_GB2312"/>
          <w:color w:val="auto"/>
          <w:spacing w:val="28"/>
          <w:szCs w:val="28"/>
        </w:rPr>
      </w:pPr>
      <w:r>
        <w:rPr>
          <w:rFonts w:hint="eastAsia" w:ascii="楷体_GB2312" w:hAnsi="宋体" w:eastAsia="楷体_GB2312"/>
          <w:spacing w:val="30"/>
          <w:szCs w:val="28"/>
        </w:rPr>
        <w:t>罪犯任成玉，男，1957年07月26日出生，汉族，原户籍所在地辽宁省铁岭市。因故意伤害罪经河南省平顶山市中级人民法院于2022年6月29日以(2022)豫04刑初13号刑事判决书，判处有期徒刑9年，附加无。刑期自2021年12月08日起至2030年11月28日止。于2023年1月12日送我狱服刑改造。服刑期间执行刑期变动情况：无。根据2025年第二次减刑方案余刑从7</w:t>
      </w:r>
      <w:bookmarkStart w:id="0" w:name="_GoBack"/>
      <w:bookmarkEnd w:id="0"/>
      <w:r>
        <w:rPr>
          <w:rFonts w:hint="eastAsia" w:ascii="楷体_GB2312" w:hAnsi="宋体" w:eastAsia="楷体_GB2312"/>
          <w:spacing w:val="30"/>
          <w:szCs w:val="28"/>
        </w:rPr>
        <w:t>月31日起计算，余刑5年3个月28天</w:t>
      </w:r>
      <w:r>
        <w:rPr>
          <w:rFonts w:hint="eastAsia" w:ascii="楷体_GB2312" w:eastAsia="楷体_GB2312"/>
          <w:color w:val="auto"/>
          <w:spacing w:val="28"/>
          <w:szCs w:val="28"/>
        </w:rPr>
        <w:t>。</w:t>
      </w:r>
    </w:p>
    <w:p>
      <w:pPr>
        <w:snapToGrid w:val="0"/>
        <w:spacing w:line="460" w:lineRule="exact"/>
        <w:ind w:firstLine="556"/>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napToGrid w:val="0"/>
        <w:spacing w:line="460" w:lineRule="exact"/>
        <w:ind w:firstLine="556"/>
        <w:rPr>
          <w:rFonts w:ascii="楷体_GB2312" w:hAnsi="MS Mincho" w:eastAsia="楷体_GB2312"/>
          <w:color w:val="auto"/>
          <w:spacing w:val="28"/>
          <w:szCs w:val="28"/>
          <w:u w:val="single"/>
        </w:rPr>
      </w:pPr>
      <w:r>
        <w:rPr>
          <w:rFonts w:hint="eastAsia" w:ascii="楷体_GB2312" w:hAnsi="MS Mincho" w:eastAsia="楷体_GB2312"/>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pPr>
        <w:snapToGrid w:val="0"/>
        <w:spacing w:line="460" w:lineRule="exact"/>
        <w:ind w:firstLine="556"/>
        <w:rPr>
          <w:rFonts w:ascii="楷体_GB2312" w:hAnsi="MS Mincho" w:eastAsia="楷体_GB2312"/>
          <w:color w:val="auto"/>
          <w:spacing w:val="28"/>
          <w:szCs w:val="28"/>
          <w:u w:val="single"/>
        </w:rPr>
      </w:pPr>
      <w:r>
        <w:rPr>
          <w:rFonts w:hint="eastAsia" w:ascii="楷体_GB2312" w:hAnsi="MS Mincho" w:eastAsia="楷体_GB2312"/>
          <w:color w:val="auto"/>
          <w:spacing w:val="28"/>
          <w:szCs w:val="28"/>
          <w:u w:val="single"/>
        </w:rPr>
        <w:t>在改造中该犯能端正态度，服从管理教育，严格遵守各项监规狱纪，以规范约束自己的言行，自入监以来无违规违纪行为。</w:t>
      </w:r>
    </w:p>
    <w:p>
      <w:pPr>
        <w:snapToGrid w:val="0"/>
        <w:spacing w:line="460" w:lineRule="exact"/>
        <w:ind w:firstLine="556"/>
        <w:rPr>
          <w:rFonts w:ascii="楷体_GB2312" w:hAnsi="MS Mincho" w:eastAsia="楷体_GB2312"/>
          <w:color w:val="auto"/>
          <w:spacing w:val="28"/>
          <w:szCs w:val="28"/>
          <w:u w:val="single"/>
        </w:rPr>
      </w:pPr>
      <w:r>
        <w:rPr>
          <w:rFonts w:hint="eastAsia" w:ascii="楷体_GB2312" w:hAnsi="MS Mincho" w:eastAsia="楷体_GB2312"/>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pPr>
        <w:snapToGrid w:val="0"/>
        <w:spacing w:line="460" w:lineRule="exact"/>
        <w:ind w:firstLine="556"/>
        <w:rPr>
          <w:rFonts w:ascii="楷体_GB2312" w:hAnsi="MS Mincho" w:eastAsia="楷体_GB2312"/>
          <w:color w:val="auto"/>
          <w:spacing w:val="28"/>
          <w:szCs w:val="28"/>
          <w:u w:val="single"/>
        </w:rPr>
      </w:pPr>
      <w:r>
        <w:rPr>
          <w:rFonts w:hint="eastAsia" w:ascii="楷体_GB2312" w:hAnsi="MS Mincho" w:eastAsia="楷体_GB2312"/>
          <w:color w:val="auto"/>
          <w:spacing w:val="28"/>
          <w:szCs w:val="28"/>
          <w:u w:val="single"/>
        </w:rPr>
        <w:t>该犯为病号，能够遵从医嘱，配合治疗，完成改造任务。</w:t>
      </w:r>
    </w:p>
    <w:p>
      <w:pPr>
        <w:snapToGrid w:val="0"/>
        <w:spacing w:line="460" w:lineRule="exact"/>
        <w:ind w:firstLine="556"/>
        <w:rPr>
          <w:rFonts w:ascii="楷体_GB2312" w:hAnsi="MS Mincho" w:eastAsia="楷体_GB2312"/>
          <w:color w:val="auto"/>
          <w:spacing w:val="28"/>
          <w:szCs w:val="28"/>
          <w:u w:val="single"/>
        </w:rPr>
      </w:pPr>
      <w:r>
        <w:rPr>
          <w:rFonts w:hint="eastAsia" w:ascii="楷体_GB2312" w:hAnsi="MS Mincho" w:eastAsia="楷体_GB2312"/>
          <w:color w:val="auto"/>
          <w:spacing w:val="28"/>
          <w:szCs w:val="28"/>
          <w:u w:val="single"/>
        </w:rPr>
        <w:t>该犯于2024年03月01日被认定为老年犯，基本丧失劳动能力，生活能自理。</w:t>
      </w:r>
    </w:p>
    <w:p>
      <w:pPr>
        <w:snapToGrid w:val="0"/>
        <w:spacing w:line="460" w:lineRule="exact"/>
        <w:ind w:firstLine="556"/>
        <w:rPr>
          <w:rFonts w:ascii="楷体_GB2312" w:hAnsi="MS Mincho" w:eastAsia="楷体_GB2312"/>
          <w:color w:val="auto"/>
          <w:spacing w:val="28"/>
          <w:szCs w:val="28"/>
          <w:u w:val="single"/>
        </w:rPr>
      </w:pPr>
      <w:r>
        <w:rPr>
          <w:rFonts w:hint="eastAsia" w:ascii="楷体_GB2312" w:hAnsi="MS Mincho" w:eastAsia="楷体_GB2312"/>
          <w:color w:val="auto"/>
          <w:spacing w:val="28"/>
          <w:szCs w:val="28"/>
          <w:u w:val="single"/>
        </w:rPr>
        <w:t>由于该犯改造表现积极，于2023年09月、2024年03月、2024年09月、2025年02月分别获得表扬奖励。</w:t>
      </w:r>
    </w:p>
    <w:p>
      <w:pPr>
        <w:snapToGrid w:val="0"/>
        <w:spacing w:line="460" w:lineRule="exact"/>
        <w:ind w:firstLine="556"/>
        <w:rPr>
          <w:rFonts w:ascii="楷体_GB2312" w:hAnsi="MS Mincho" w:eastAsia="楷体_GB2312"/>
          <w:color w:val="auto"/>
          <w:spacing w:val="28"/>
          <w:szCs w:val="28"/>
          <w:u w:val="single"/>
        </w:rPr>
      </w:pPr>
      <w:r>
        <w:rPr>
          <w:rFonts w:hint="eastAsia" w:ascii="楷体_GB2312" w:hAnsi="MS Mincho" w:eastAsia="楷体_GB2312"/>
          <w:color w:val="auto"/>
          <w:spacing w:val="28"/>
          <w:szCs w:val="28"/>
          <w:u w:val="single"/>
        </w:rPr>
        <w:t>综上所述，至本次提请减刑假释确定的考核截止日期2025年03月31日（包括2025年04月21日前已审批签章过且已完成所有法定程序后的表扬奖励、计分考核），该犯获得表扬奖励4次，改造表现较好，可视为确有悔改表现。</w:t>
      </w:r>
    </w:p>
    <w:p>
      <w:pPr>
        <w:spacing w:line="460" w:lineRule="exact"/>
        <w:ind w:firstLine="623"/>
        <w:rPr>
          <w:rFonts w:ascii="楷体_GB2312" w:eastAsia="楷体_GB2312"/>
          <w:color w:val="auto"/>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hint="eastAsia" w:ascii="楷体_GB2312" w:eastAsia="楷体_GB2312"/>
          <w:color w:val="auto"/>
          <w:spacing w:val="11"/>
          <w:szCs w:val="28"/>
          <w:u w:val="single"/>
        </w:rPr>
        <w:t xml:space="preserve"> </w:t>
      </w:r>
      <w:r>
        <w:rPr>
          <w:rFonts w:hint="eastAsia" w:ascii="楷体_GB2312" w:hAnsi="宋体" w:eastAsia="楷体_GB2312"/>
          <w:spacing w:val="30"/>
          <w:szCs w:val="28"/>
          <w:u w:val="single"/>
        </w:rPr>
        <w:t>任成玉</w:t>
      </w:r>
      <w:r>
        <w:rPr>
          <w:rFonts w:hint="eastAsia" w:ascii="楷体_GB2312" w:eastAsia="楷体_GB2312"/>
          <w:color w:val="auto"/>
          <w:spacing w:val="28"/>
          <w:szCs w:val="28"/>
          <w:u w:val="single"/>
        </w:rPr>
        <w:t xml:space="preserve"> </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六个月</w:t>
      </w:r>
      <w:r>
        <w:rPr>
          <w:rFonts w:hint="eastAsia" w:ascii="楷体_GB2312" w:eastAsia="楷体_GB2312"/>
          <w:color w:val="auto"/>
          <w:spacing w:val="28"/>
          <w:szCs w:val="28"/>
        </w:rPr>
        <w:t>。特提请裁定。</w:t>
      </w:r>
    </w:p>
    <w:p>
      <w:pPr>
        <w:spacing w:line="460" w:lineRule="exact"/>
        <w:rPr>
          <w:rFonts w:ascii="楷体_GB2312" w:eastAsia="楷体_GB2312"/>
          <w:color w:val="auto"/>
          <w:szCs w:val="28"/>
        </w:rPr>
      </w:pPr>
    </w:p>
    <w:p>
      <w:pPr>
        <w:spacing w:line="460" w:lineRule="exact"/>
        <w:rPr>
          <w:rFonts w:ascii="楷体_GB2312" w:eastAsia="楷体_GB2312"/>
          <w:color w:val="auto"/>
          <w:szCs w:val="28"/>
        </w:rPr>
      </w:pPr>
    </w:p>
    <w:p>
      <w:pPr>
        <w:spacing w:line="460" w:lineRule="exact"/>
        <w:rPr>
          <w:rFonts w:ascii="楷体_GB2312" w:eastAsia="楷体_GB2312"/>
          <w:color w:val="auto"/>
          <w:szCs w:val="28"/>
        </w:rPr>
      </w:pPr>
      <w:r>
        <w:rPr>
          <w:rFonts w:hint="eastAsia" w:ascii="楷体_GB2312" w:eastAsia="楷体_GB2312"/>
          <w:color w:val="auto"/>
          <w:spacing w:val="28"/>
          <w:szCs w:val="28"/>
        </w:rPr>
        <w:t>　　此致</w:t>
      </w:r>
    </w:p>
    <w:p>
      <w:pPr>
        <w:spacing w:line="460" w:lineRule="exact"/>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ascii="楷体_GB2312" w:eastAsia="楷体_GB2312"/>
          <w:color w:val="auto"/>
          <w:szCs w:val="28"/>
        </w:rPr>
      </w:pPr>
    </w:p>
    <w:p>
      <w:pPr>
        <w:spacing w:line="460" w:lineRule="exact"/>
        <w:rPr>
          <w:rFonts w:ascii="楷体_GB2312" w:eastAsia="楷体_GB2312"/>
          <w:color w:val="auto"/>
          <w:szCs w:val="28"/>
        </w:rPr>
      </w:pPr>
    </w:p>
    <w:p>
      <w:pPr>
        <w:spacing w:line="460" w:lineRule="exact"/>
        <w:rPr>
          <w:rFonts w:ascii="楷体_GB2312" w:eastAsia="楷体_GB2312"/>
          <w:color w:val="auto"/>
          <w:szCs w:val="28"/>
        </w:rPr>
      </w:pPr>
    </w:p>
    <w:p>
      <w:pPr>
        <w:spacing w:line="460" w:lineRule="exact"/>
        <w:rPr>
          <w:rFonts w:ascii="楷体_GB2312" w:eastAsia="楷体_GB2312"/>
          <w:color w:val="auto"/>
          <w:szCs w:val="28"/>
        </w:rPr>
      </w:pPr>
    </w:p>
    <w:p>
      <w:pPr>
        <w:spacing w:line="460" w:lineRule="exact"/>
        <w:rPr>
          <w:rFonts w:ascii="楷体_GB2312" w:eastAsia="楷体_GB2312"/>
          <w:color w:val="auto"/>
          <w:spacing w:val="28"/>
          <w:szCs w:val="28"/>
        </w:rPr>
      </w:pPr>
      <w:r>
        <w:rPr>
          <w:rFonts w:hint="eastAsia" w:ascii="楷体_GB2312" w:eastAsia="楷体_GB2312"/>
          <w:color w:val="auto"/>
          <w:spacing w:val="28"/>
          <w:szCs w:val="28"/>
        </w:rPr>
        <w:t>　　　　　　　　　 　　　　　 河南省南阳监狱</w:t>
      </w:r>
    </w:p>
    <w:p>
      <w:pPr>
        <w:spacing w:line="460" w:lineRule="exact"/>
        <w:ind w:firstLine="5712" w:firstLineChars="1700"/>
        <w:rPr>
          <w:rFonts w:ascii="楷体_GB2312" w:eastAsia="楷体_GB2312"/>
          <w:color w:val="auto"/>
          <w:szCs w:val="28"/>
        </w:rPr>
      </w:pPr>
      <w:r>
        <w:rPr>
          <w:rFonts w:hint="eastAsia" w:ascii="楷体_GB2312" w:eastAsia="楷体_GB2312"/>
          <w:color w:val="auto"/>
          <w:spacing w:val="28"/>
          <w:szCs w:val="28"/>
        </w:rPr>
        <w:t>（公章）</w:t>
      </w:r>
    </w:p>
    <w:p>
      <w:pPr>
        <w:spacing w:line="460" w:lineRule="exact"/>
        <w:rPr>
          <w:rFonts w:ascii="楷体_GB2312" w:eastAsia="楷体_GB2312"/>
          <w:color w:val="FF0000"/>
          <w:spacing w:val="28"/>
          <w:szCs w:val="28"/>
        </w:rPr>
      </w:pPr>
      <w:r>
        <w:rPr>
          <w:rFonts w:hint="eastAsia" w:ascii="楷体_GB2312" w:eastAsia="楷体_GB2312"/>
          <w:color w:val="auto"/>
          <w:spacing w:val="28"/>
          <w:szCs w:val="28"/>
        </w:rPr>
        <w:t xml:space="preserve">　　　　　　　　　　　 </w:t>
      </w:r>
      <w:r>
        <w:rPr>
          <w:rFonts w:ascii="楷体_GB2312" w:eastAsia="楷体_GB2312"/>
          <w:color w:val="auto"/>
          <w:spacing w:val="28"/>
          <w:szCs w:val="28"/>
        </w:rPr>
        <w:t xml:space="preserve">  </w:t>
      </w:r>
      <w:r>
        <w:rPr>
          <w:rFonts w:hint="eastAsia" w:ascii="楷体_GB2312" w:eastAsia="楷体_GB2312"/>
          <w:color w:val="auto"/>
          <w:spacing w:val="28"/>
          <w:szCs w:val="28"/>
        </w:rPr>
        <w:t xml:space="preserve"> 二0二五年六月二十五日</w:t>
      </w:r>
    </w:p>
    <w:p>
      <w:pPr>
        <w:spacing w:line="460" w:lineRule="exact"/>
        <w:rPr>
          <w:rFonts w:ascii="楷体_GB2312" w:eastAsia="楷体_GB2312"/>
          <w:color w:val="FF0000"/>
          <w:spacing w:val="28"/>
          <w:szCs w:val="28"/>
        </w:rPr>
      </w:pPr>
    </w:p>
    <w:p>
      <w:pPr>
        <w:spacing w:line="460" w:lineRule="exact"/>
        <w:rPr>
          <w:rFonts w:ascii="楷体_GB2312" w:eastAsia="楷体_GB2312"/>
          <w:color w:val="FF0000"/>
          <w:spacing w:val="28"/>
          <w:szCs w:val="28"/>
        </w:rPr>
      </w:pPr>
    </w:p>
    <w:p>
      <w:pPr>
        <w:spacing w:line="460" w:lineRule="exact"/>
        <w:rPr>
          <w:rFonts w:ascii="楷体_GB2312" w:eastAsia="楷体_GB2312"/>
          <w:color w:val="FF0000"/>
          <w:spacing w:val="28"/>
          <w:szCs w:val="28"/>
        </w:rPr>
      </w:pPr>
    </w:p>
    <w:p>
      <w:r>
        <w:rPr>
          <w:rFonts w:hint="eastAsia" w:ascii="楷体_GB2312" w:eastAsia="楷体_GB2312"/>
          <w:color w:val="auto"/>
          <w:spacing w:val="28"/>
          <w:szCs w:val="28"/>
        </w:rPr>
        <w:t>附：罪犯</w:t>
      </w:r>
      <w:r>
        <w:rPr>
          <w:rFonts w:hint="eastAsia" w:ascii="楷体_GB2312" w:eastAsia="楷体_GB2312"/>
          <w:color w:val="auto"/>
          <w:spacing w:val="11"/>
          <w:szCs w:val="28"/>
          <w:u w:val="single"/>
        </w:rPr>
        <w:t xml:space="preserve"> </w:t>
      </w:r>
      <w:r>
        <w:rPr>
          <w:rFonts w:hint="eastAsia" w:ascii="楷体_GB2312" w:hAnsi="宋体" w:eastAsia="楷体_GB2312"/>
          <w:spacing w:val="30"/>
          <w:szCs w:val="28"/>
          <w:u w:val="single"/>
        </w:rPr>
        <w:t>任成玉</w:t>
      </w:r>
      <w:r>
        <w:rPr>
          <w:rFonts w:hint="eastAsia" w:ascii="楷体_GB2312" w:eastAsia="楷体_GB2312"/>
          <w:color w:val="auto"/>
          <w:spacing w:val="28"/>
          <w:szCs w:val="28"/>
          <w:u w:val="single"/>
        </w:rPr>
        <w:t xml:space="preserve"> </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83512"/>
    <w:rsid w:val="001745CD"/>
    <w:rsid w:val="0017497A"/>
    <w:rsid w:val="00186FE5"/>
    <w:rsid w:val="001E1221"/>
    <w:rsid w:val="002247B3"/>
    <w:rsid w:val="00241859"/>
    <w:rsid w:val="002E2868"/>
    <w:rsid w:val="00320F53"/>
    <w:rsid w:val="00333BBF"/>
    <w:rsid w:val="0036368A"/>
    <w:rsid w:val="00514F9F"/>
    <w:rsid w:val="00531002"/>
    <w:rsid w:val="005529D5"/>
    <w:rsid w:val="005744DD"/>
    <w:rsid w:val="00596BEE"/>
    <w:rsid w:val="00620296"/>
    <w:rsid w:val="006417DE"/>
    <w:rsid w:val="006F59BB"/>
    <w:rsid w:val="00725B80"/>
    <w:rsid w:val="00731A81"/>
    <w:rsid w:val="007D4061"/>
    <w:rsid w:val="00801795"/>
    <w:rsid w:val="00876611"/>
    <w:rsid w:val="008D754A"/>
    <w:rsid w:val="00984A58"/>
    <w:rsid w:val="009B4248"/>
    <w:rsid w:val="00A27EED"/>
    <w:rsid w:val="00AF0AEC"/>
    <w:rsid w:val="00BE1C1C"/>
    <w:rsid w:val="00D10D18"/>
    <w:rsid w:val="00D14682"/>
    <w:rsid w:val="00D276FB"/>
    <w:rsid w:val="00DC4457"/>
    <w:rsid w:val="00DF38C8"/>
    <w:rsid w:val="00E15ACD"/>
    <w:rsid w:val="00E755F9"/>
    <w:rsid w:val="00E8200F"/>
    <w:rsid w:val="00EA01E4"/>
    <w:rsid w:val="00ED4EC8"/>
    <w:rsid w:val="00F90D39"/>
    <w:rsid w:val="3A18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uiPriority w:val="99"/>
    <w:rPr>
      <w:rFonts w:ascii="Times New Roman" w:hAnsi="Times New Roman" w:eastAsia="宋体" w:cs="Times New Roman"/>
      <w:color w:val="000000"/>
      <w:kern w:val="0"/>
      <w:sz w:val="18"/>
      <w:szCs w:val="18"/>
      <w:u w:color="000000"/>
    </w:rPr>
  </w:style>
  <w:style w:type="character" w:customStyle="1" w:styleId="7">
    <w:name w:val="页脚 字符"/>
    <w:basedOn w:val="5"/>
    <w:link w:val="2"/>
    <w:qFormat/>
    <w:uiPriority w:val="99"/>
    <w:rPr>
      <w:rFonts w:ascii="Times New Roman" w:hAnsi="Times New Roman" w:eastAsia="宋体" w:cs="Times New Roman"/>
      <w:color w:val="000000"/>
      <w:kern w:val="0"/>
      <w:sz w:val="18"/>
      <w:szCs w:val="18"/>
      <w:u w:color="000000"/>
    </w:rPr>
  </w:style>
  <w:style w:type="paragraph" w:customStyle="1" w:styleId="8">
    <w:name w:val="p0"/>
    <w:basedOn w:val="1"/>
    <w:uiPriority w:val="0"/>
    <w:pPr>
      <w:spacing w:line="240" w:lineRule="auto"/>
    </w:pPr>
    <w:rPr>
      <w:color w:val="aut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882</Characters>
  <Lines>7</Lines>
  <Paragraphs>2</Paragraphs>
  <TotalTime>3</TotalTime>
  <ScaleCrop>false</ScaleCrop>
  <LinksUpToDate>false</LinksUpToDate>
  <CharactersWithSpaces>1034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2025-05-30T01:52:00Z</dcterms:created>
  <dc:creator>Admin</dc:creator>
  <cp:lastModifiedBy>Lenovo1</cp:lastModifiedBy>
  <dcterms:modified xsi:type="dcterms:W3CDTF">2025-07-03T06:47:11Z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