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81" w:rsidRPr="002456CE" w:rsidRDefault="00E91881" w:rsidP="003874AC">
      <w:pPr>
        <w:pStyle w:val="1"/>
        <w:spacing w:before="0" w:after="0" w:line="240" w:lineRule="auto"/>
        <w:rPr>
          <w:color w:val="FFFFFF" w:themeColor="background1"/>
          <w:sz w:val="2"/>
        </w:rPr>
      </w:pPr>
      <w:r w:rsidRPr="00662B87">
        <w:rPr>
          <w:rFonts w:hint="eastAsia"/>
          <w:noProof/>
          <w:color w:val="FFFFFF" w:themeColor="background1"/>
          <w:sz w:val="4"/>
        </w:rPr>
        <w:t>苏阳阳</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E91881" w:rsidRPr="00405E6E" w:rsidTr="0083545C">
        <w:trPr>
          <w:gridAfter w:val="1"/>
          <w:wAfter w:w="120" w:type="dxa"/>
          <w:trHeight w:val="1087"/>
        </w:trPr>
        <w:tc>
          <w:tcPr>
            <w:tcW w:w="9143" w:type="dxa"/>
            <w:gridSpan w:val="2"/>
          </w:tcPr>
          <w:p w:rsidR="00E91881" w:rsidRPr="00620944" w:rsidRDefault="00E9188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E91881" w:rsidRPr="008844CB" w:rsidTr="0083545C">
        <w:trPr>
          <w:gridAfter w:val="1"/>
          <w:wAfter w:w="120" w:type="dxa"/>
          <w:trHeight w:val="681"/>
        </w:trPr>
        <w:tc>
          <w:tcPr>
            <w:tcW w:w="9143" w:type="dxa"/>
            <w:gridSpan w:val="2"/>
            <w:vAlign w:val="center"/>
          </w:tcPr>
          <w:p w:rsidR="00E91881" w:rsidRPr="008844CB" w:rsidRDefault="00E91881"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285</w:t>
            </w:r>
            <w:r w:rsidRPr="008844CB">
              <w:rPr>
                <w:rFonts w:ascii="楷体" w:eastAsia="楷体" w:hAnsi="楷体" w:hint="eastAsia"/>
                <w:b/>
                <w:sz w:val="28"/>
                <w:szCs w:val="28"/>
              </w:rPr>
              <w:t>号</w:t>
            </w:r>
          </w:p>
        </w:tc>
      </w:tr>
      <w:tr w:rsidR="00E91881" w:rsidRPr="00363249" w:rsidTr="0083545C">
        <w:trPr>
          <w:gridAfter w:val="1"/>
          <w:wAfter w:w="120" w:type="dxa"/>
          <w:trHeight w:val="3937"/>
        </w:trPr>
        <w:tc>
          <w:tcPr>
            <w:tcW w:w="9143" w:type="dxa"/>
            <w:gridSpan w:val="2"/>
            <w:vAlign w:val="center"/>
          </w:tcPr>
          <w:p w:rsidR="00E91881" w:rsidRPr="008844CB" w:rsidRDefault="00E91881" w:rsidP="00626E70">
            <w:pPr>
              <w:spacing w:before="100" w:beforeAutospacing="1" w:after="100" w:afterAutospacing="1" w:line="60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苏阳阳</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1992年2月18日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河南省禹州市</w:t>
            </w:r>
            <w:r w:rsidRPr="008844CB">
              <w:rPr>
                <w:rFonts w:ascii="楷体" w:eastAsia="楷体" w:hAnsi="楷体" w:hint="eastAsia"/>
                <w:b/>
                <w:sz w:val="28"/>
                <w:szCs w:val="28"/>
              </w:rPr>
              <w:t>，</w:t>
            </w:r>
            <w:r w:rsidRPr="00662B87">
              <w:rPr>
                <w:rFonts w:ascii="楷体" w:eastAsia="楷体" w:hAnsi="楷体" w:hint="eastAsia"/>
                <w:b/>
                <w:noProof/>
                <w:sz w:val="28"/>
                <w:szCs w:val="28"/>
              </w:rPr>
              <w:t>曾因犯</w:t>
            </w:r>
            <w:r w:rsidRPr="00CF2A2B">
              <w:rPr>
                <w:rFonts w:ascii="楷体" w:eastAsia="楷体" w:hAnsi="楷体" w:hint="eastAsia"/>
                <w:b/>
                <w:noProof/>
                <w:sz w:val="28"/>
                <w:szCs w:val="28"/>
                <w:u w:val="single"/>
              </w:rPr>
              <w:t>故意毁坏财物</w:t>
            </w:r>
            <w:r w:rsidRPr="00662B87">
              <w:rPr>
                <w:rFonts w:ascii="楷体" w:eastAsia="楷体" w:hAnsi="楷体" w:hint="eastAsia"/>
                <w:b/>
                <w:noProof/>
                <w:sz w:val="28"/>
                <w:szCs w:val="28"/>
              </w:rPr>
              <w:t>罪于</w:t>
            </w:r>
            <w:r w:rsidRPr="00CF2A2B">
              <w:rPr>
                <w:rFonts w:ascii="楷体" w:eastAsia="楷体" w:hAnsi="楷体" w:hint="eastAsia"/>
                <w:b/>
                <w:noProof/>
                <w:sz w:val="28"/>
                <w:szCs w:val="28"/>
                <w:u w:val="single"/>
              </w:rPr>
              <w:t>2012年8月15日</w:t>
            </w:r>
            <w:r w:rsidRPr="00662B87">
              <w:rPr>
                <w:rFonts w:ascii="楷体" w:eastAsia="楷体" w:hAnsi="楷体" w:hint="eastAsia"/>
                <w:b/>
                <w:noProof/>
                <w:sz w:val="28"/>
                <w:szCs w:val="28"/>
              </w:rPr>
              <w:t>被</w:t>
            </w:r>
            <w:r w:rsidRPr="00B9250E">
              <w:rPr>
                <w:rFonts w:ascii="楷体" w:eastAsia="楷体" w:hAnsi="楷体" w:hint="eastAsia"/>
                <w:b/>
                <w:noProof/>
                <w:sz w:val="28"/>
                <w:szCs w:val="28"/>
                <w:u w:val="single"/>
              </w:rPr>
              <w:t>河南省禹州市</w:t>
            </w:r>
            <w:r w:rsidRPr="00662B87">
              <w:rPr>
                <w:rFonts w:ascii="楷体" w:eastAsia="楷体" w:hAnsi="楷体" w:hint="eastAsia"/>
                <w:b/>
                <w:noProof/>
                <w:sz w:val="28"/>
                <w:szCs w:val="28"/>
              </w:rPr>
              <w:t>人民法院判处有期徒刑</w:t>
            </w:r>
            <w:r w:rsidRPr="00B9250E">
              <w:rPr>
                <w:rFonts w:ascii="楷体" w:eastAsia="楷体" w:hAnsi="楷体" w:hint="eastAsia"/>
                <w:b/>
                <w:noProof/>
                <w:sz w:val="28"/>
                <w:szCs w:val="28"/>
                <w:u w:val="single"/>
              </w:rPr>
              <w:t>6个月，缓刑1年</w:t>
            </w:r>
            <w:r w:rsidRPr="00662B87">
              <w:rPr>
                <w:rFonts w:ascii="楷体" w:eastAsia="楷体" w:hAnsi="楷体" w:hint="eastAsia"/>
                <w:b/>
                <w:noProof/>
                <w:sz w:val="28"/>
                <w:szCs w:val="28"/>
              </w:rPr>
              <w:t>，曾因</w:t>
            </w:r>
            <w:r w:rsidRPr="00B9250E">
              <w:rPr>
                <w:rFonts w:ascii="楷体" w:eastAsia="楷体" w:hAnsi="楷体" w:hint="eastAsia"/>
                <w:b/>
                <w:noProof/>
                <w:sz w:val="28"/>
                <w:szCs w:val="28"/>
                <w:u w:val="single"/>
              </w:rPr>
              <w:t>故意伤害</w:t>
            </w:r>
            <w:r w:rsidRPr="00662B87">
              <w:rPr>
                <w:rFonts w:ascii="楷体" w:eastAsia="楷体" w:hAnsi="楷体" w:hint="eastAsia"/>
                <w:b/>
                <w:noProof/>
                <w:sz w:val="28"/>
                <w:szCs w:val="28"/>
              </w:rPr>
              <w:t>罪于</w:t>
            </w:r>
            <w:r w:rsidRPr="00B9250E">
              <w:rPr>
                <w:rFonts w:ascii="楷体" w:eastAsia="楷体" w:hAnsi="楷体" w:hint="eastAsia"/>
                <w:b/>
                <w:noProof/>
                <w:sz w:val="28"/>
                <w:szCs w:val="28"/>
                <w:u w:val="single"/>
              </w:rPr>
              <w:t>2016年1月19日</w:t>
            </w:r>
            <w:r w:rsidRPr="00662B87">
              <w:rPr>
                <w:rFonts w:ascii="楷体" w:eastAsia="楷体" w:hAnsi="楷体" w:hint="eastAsia"/>
                <w:b/>
                <w:noProof/>
                <w:sz w:val="28"/>
                <w:szCs w:val="28"/>
              </w:rPr>
              <w:t>被</w:t>
            </w:r>
            <w:r w:rsidRPr="00B9250E">
              <w:rPr>
                <w:rFonts w:ascii="楷体" w:eastAsia="楷体" w:hAnsi="楷体" w:hint="eastAsia"/>
                <w:b/>
                <w:noProof/>
                <w:sz w:val="28"/>
                <w:szCs w:val="28"/>
                <w:u w:val="single"/>
              </w:rPr>
              <w:t>河南省禹州市</w:t>
            </w:r>
            <w:r w:rsidRPr="00662B87">
              <w:rPr>
                <w:rFonts w:ascii="楷体" w:eastAsia="楷体" w:hAnsi="楷体" w:hint="eastAsia"/>
                <w:b/>
                <w:noProof/>
                <w:sz w:val="28"/>
                <w:szCs w:val="28"/>
              </w:rPr>
              <w:t>人民法院判处有期徒刑</w:t>
            </w:r>
            <w:r w:rsidRPr="002979B9">
              <w:rPr>
                <w:rFonts w:ascii="楷体" w:eastAsia="楷体" w:hAnsi="楷体" w:hint="eastAsia"/>
                <w:b/>
                <w:noProof/>
                <w:sz w:val="28"/>
                <w:szCs w:val="28"/>
                <w:u w:val="single"/>
              </w:rPr>
              <w:t>1年，缓刑1年</w:t>
            </w:r>
            <w:r w:rsidRPr="00662B87">
              <w:rPr>
                <w:rFonts w:ascii="楷体" w:eastAsia="楷体" w:hAnsi="楷体" w:hint="eastAsia"/>
                <w:b/>
                <w:noProof/>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河南省郑州市金水区人民法院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2022年7月25日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(2022)豫0105刑初484号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5年6个月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罚金30000元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退赔322500元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2022年6月29日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2027年12月28日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2022年9月16日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w:t>
            </w:r>
            <w:r>
              <w:rPr>
                <w:rFonts w:ascii="楷体" w:eastAsia="楷体" w:hAnsi="楷体" w:hint="eastAsia"/>
                <w:b/>
                <w:noProof/>
                <w:sz w:val="28"/>
                <w:szCs w:val="28"/>
                <w:u w:val="single"/>
              </w:rPr>
              <w:t>6</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3</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E91881" w:rsidRPr="008844CB" w:rsidTr="0083545C">
        <w:trPr>
          <w:gridAfter w:val="1"/>
          <w:wAfter w:w="120" w:type="dxa"/>
          <w:trHeight w:val="535"/>
        </w:trPr>
        <w:tc>
          <w:tcPr>
            <w:tcW w:w="9143" w:type="dxa"/>
            <w:gridSpan w:val="2"/>
          </w:tcPr>
          <w:p w:rsidR="00E91881" w:rsidRPr="008844CB" w:rsidRDefault="00E9188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E91881" w:rsidRPr="008844CB" w:rsidTr="0083545C">
        <w:trPr>
          <w:gridAfter w:val="1"/>
          <w:wAfter w:w="120" w:type="dxa"/>
          <w:trHeight w:val="1606"/>
        </w:trPr>
        <w:tc>
          <w:tcPr>
            <w:tcW w:w="9143" w:type="dxa"/>
            <w:gridSpan w:val="2"/>
            <w:vAlign w:val="center"/>
          </w:tcPr>
          <w:p w:rsidR="00E91881" w:rsidRPr="008844CB" w:rsidRDefault="00E918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E91881" w:rsidRPr="008844CB" w:rsidTr="0083545C">
        <w:trPr>
          <w:gridAfter w:val="1"/>
          <w:wAfter w:w="120" w:type="dxa"/>
          <w:trHeight w:val="1761"/>
        </w:trPr>
        <w:tc>
          <w:tcPr>
            <w:tcW w:w="9143" w:type="dxa"/>
            <w:gridSpan w:val="2"/>
            <w:vAlign w:val="center"/>
          </w:tcPr>
          <w:p w:rsidR="00E91881" w:rsidRPr="008844CB" w:rsidRDefault="00E918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E91881" w:rsidRPr="008844CB" w:rsidTr="0083545C">
        <w:trPr>
          <w:gridAfter w:val="1"/>
          <w:wAfter w:w="120" w:type="dxa"/>
          <w:trHeight w:val="1266"/>
        </w:trPr>
        <w:tc>
          <w:tcPr>
            <w:tcW w:w="9143" w:type="dxa"/>
            <w:gridSpan w:val="2"/>
            <w:vAlign w:val="center"/>
          </w:tcPr>
          <w:p w:rsidR="00E91881" w:rsidRPr="008844CB" w:rsidRDefault="00E918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E91881" w:rsidRPr="008844CB" w:rsidTr="0083545C">
        <w:trPr>
          <w:gridAfter w:val="1"/>
          <w:wAfter w:w="120" w:type="dxa"/>
          <w:trHeight w:val="847"/>
        </w:trPr>
        <w:tc>
          <w:tcPr>
            <w:tcW w:w="9143" w:type="dxa"/>
            <w:gridSpan w:val="2"/>
            <w:vAlign w:val="center"/>
          </w:tcPr>
          <w:p w:rsidR="00E91881" w:rsidRPr="008844CB" w:rsidRDefault="00E9188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2023年5月、11月、2024年4月、10月、2025年3月获得表扬奖励</w:t>
            </w:r>
            <w:r w:rsidRPr="008844CB">
              <w:rPr>
                <w:rFonts w:ascii="楷体" w:eastAsia="楷体" w:hAnsi="楷体" w:hint="eastAsia"/>
                <w:b/>
                <w:sz w:val="28"/>
                <w:szCs w:val="28"/>
                <w:u w:val="single"/>
              </w:rPr>
              <w:t>。</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E91881" w:rsidRPr="008844CB" w:rsidRDefault="00E91881"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E91881" w:rsidRPr="008844CB" w:rsidRDefault="00E91881"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苏阳阳</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E91881" w:rsidRPr="008844CB" w:rsidRDefault="00E91881"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E91881" w:rsidRPr="008844CB" w:rsidRDefault="00E91881"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E91881" w:rsidRPr="008844CB" w:rsidRDefault="00E9188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E91881" w:rsidRPr="008844CB" w:rsidRDefault="00E9188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62094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p>
        </w:tc>
      </w:tr>
      <w:tr w:rsidR="00E91881" w:rsidRPr="008844CB" w:rsidTr="0083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E91881" w:rsidRPr="008844CB" w:rsidRDefault="00E918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苏阳阳</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E91881" w:rsidRDefault="00E91881" w:rsidP="00194F84">
      <w:pPr>
        <w:spacing w:line="100" w:lineRule="exact"/>
        <w:rPr>
          <w:rFonts w:ascii="楷体" w:eastAsia="楷体" w:hAnsi="楷体"/>
          <w:sz w:val="10"/>
          <w:szCs w:val="28"/>
        </w:rPr>
        <w:sectPr w:rsidR="00E91881" w:rsidSect="00280E5E">
          <w:type w:val="continuous"/>
          <w:pgSz w:w="11906" w:h="16838"/>
          <w:pgMar w:top="1304" w:right="1304" w:bottom="1304" w:left="1304" w:header="851" w:footer="992" w:gutter="284"/>
          <w:pgNumType w:start="1"/>
          <w:cols w:space="425"/>
          <w:docGrid w:type="lines" w:linePitch="312"/>
        </w:sectPr>
      </w:pPr>
    </w:p>
    <w:p w:rsidR="00000000" w:rsidRDefault="00E9188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81"/>
    <w:rsid w:val="00E9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918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1881"/>
    <w:rPr>
      <w:b/>
      <w:bCs/>
      <w:kern w:val="44"/>
      <w:sz w:val="44"/>
      <w:szCs w:val="44"/>
    </w:rPr>
  </w:style>
  <w:style w:type="table" w:styleId="a3">
    <w:name w:val="Table Grid"/>
    <w:basedOn w:val="a1"/>
    <w:uiPriority w:val="59"/>
    <w:rsid w:val="00E91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918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1881"/>
    <w:rPr>
      <w:b/>
      <w:bCs/>
      <w:kern w:val="44"/>
      <w:sz w:val="44"/>
      <w:szCs w:val="44"/>
    </w:rPr>
  </w:style>
  <w:style w:type="table" w:styleId="a3">
    <w:name w:val="Table Grid"/>
    <w:basedOn w:val="a1"/>
    <w:uiPriority w:val="59"/>
    <w:rsid w:val="00E91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微软中国</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