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320</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赵景景，</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1986</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9</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河南省邓州市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2013年1月8日因犯强奸罪被河南省邓州市人民法院判处有期徒刑七年；因强奸、妨碍作证罪经河南省邓州市人民法院于2020年12月17日以（2020）豫1381刑初852号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六</w:t>
      </w:r>
      <w:r>
        <w:rPr>
          <w:rFonts w:hint="eastAsia" w:ascii="楷体_GB2312" w:eastAsia="楷体_GB2312"/>
          <w:spacing w:val="28"/>
          <w:szCs w:val="28"/>
          <w:u w:val="none" w:color="auto"/>
          <w:lang w:val="zh-CN" w:eastAsia="zh-CN"/>
        </w:rPr>
        <w:t>年三个月</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20</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21</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202</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11</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日经河南省南阳市中级人民法院裁定减刑</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个月，减刑后刑满日期为202</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10个月7天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该犯自</w:t>
      </w:r>
      <w:r>
        <w:rPr>
          <w:rFonts w:hint="eastAsia" w:ascii="楷体_GB2312" w:eastAsia="楷体_GB2312"/>
          <w:spacing w:val="28"/>
          <w:szCs w:val="28"/>
          <w:u w:val="single"/>
          <w:lang w:eastAsia="zh-CN"/>
        </w:rPr>
        <w:t>上次减刑</w:t>
      </w:r>
      <w:r>
        <w:rPr>
          <w:rFonts w:hint="eastAsia" w:ascii="楷体_GB2312" w:eastAsia="楷体_GB2312"/>
          <w:spacing w:val="28"/>
          <w:szCs w:val="28"/>
          <w:u w:val="single"/>
        </w:rPr>
        <w:t>以来，</w:t>
      </w:r>
      <w:r>
        <w:rPr>
          <w:rFonts w:hint="eastAsia" w:ascii="楷体_GB2312" w:eastAsia="楷体_GB2312"/>
          <w:snapToGrid w:val="0"/>
          <w:szCs w:val="28"/>
          <w:u w:val="single"/>
        </w:rPr>
        <w:t>服从</w:t>
      </w:r>
      <w:r>
        <w:rPr>
          <w:rFonts w:hint="eastAsia" w:ascii="楷体_GB2312" w:eastAsia="楷体_GB2312"/>
          <w:snapToGrid w:val="0"/>
          <w:szCs w:val="28"/>
          <w:u w:val="single"/>
          <w:lang w:val="en-US" w:eastAsia="zh-CN"/>
        </w:rPr>
        <w:t>干警</w:t>
      </w:r>
      <w:r>
        <w:rPr>
          <w:rFonts w:hint="eastAsia" w:ascii="楷体_GB2312" w:eastAsia="楷体_GB2312"/>
          <w:snapToGrid w:val="0"/>
          <w:szCs w:val="28"/>
          <w:u w:val="single"/>
        </w:rPr>
        <w:t>管</w:t>
      </w:r>
      <w:r>
        <w:rPr>
          <w:rFonts w:hint="eastAsia" w:ascii="楷体_GB2312" w:eastAsia="楷体_GB2312"/>
          <w:snapToGrid w:val="0"/>
          <w:szCs w:val="28"/>
          <w:u w:val="single"/>
          <w:lang w:val="en-US" w:eastAsia="zh-CN"/>
        </w:rPr>
        <w:t>教</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认真遵守监规纪律，</w:t>
      </w:r>
      <w:r>
        <w:rPr>
          <w:rFonts w:hint="eastAsia" w:ascii="楷体_GB2312" w:eastAsia="楷体_GB2312"/>
          <w:snapToGrid w:val="0"/>
          <w:szCs w:val="28"/>
          <w:u w:val="single"/>
        </w:rPr>
        <w:t>熟记熟背《服刑人员行为规范》，能够充分认识到遵规守纪的重要意义，遵守改造行为规范，严格要求自己，以规范为准绳来严格约束自己的一言一行，努力养成良好的行为习惯。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该犯能够</w:t>
      </w:r>
      <w:r>
        <w:rPr>
          <w:rFonts w:hint="eastAsia" w:ascii="楷体_GB2312" w:eastAsia="楷体_GB2312"/>
          <w:snapToGrid w:val="0"/>
          <w:szCs w:val="28"/>
          <w:u w:val="single"/>
          <w:lang w:val="en-US" w:eastAsia="zh-CN"/>
        </w:rPr>
        <w:t>积极参加学习</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尊重教员，</w:t>
      </w:r>
      <w:r>
        <w:rPr>
          <w:rFonts w:hint="eastAsia" w:ascii="楷体_GB2312" w:eastAsia="楷体_GB2312"/>
          <w:snapToGrid w:val="0"/>
          <w:szCs w:val="28"/>
          <w:u w:val="single"/>
        </w:rPr>
        <w:t>按时</w:t>
      </w:r>
      <w:r>
        <w:rPr>
          <w:rFonts w:hint="eastAsia" w:ascii="楷体_GB2312" w:eastAsia="楷体_GB2312"/>
          <w:snapToGrid w:val="0"/>
          <w:szCs w:val="28"/>
          <w:u w:val="single"/>
          <w:lang w:val="en-US" w:eastAsia="zh-CN"/>
        </w:rPr>
        <w:t>完成作业</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上课认真听讲，</w:t>
      </w:r>
      <w:r>
        <w:rPr>
          <w:rFonts w:hint="eastAsia" w:ascii="楷体_GB2312" w:eastAsia="楷体_GB2312"/>
          <w:snapToGrid w:val="0"/>
          <w:szCs w:val="28"/>
          <w:u w:val="single"/>
        </w:rPr>
        <w:t>遵守课堂纪律，</w:t>
      </w:r>
      <w:r>
        <w:rPr>
          <w:rFonts w:hint="eastAsia" w:ascii="楷体_GB2312" w:eastAsia="楷体_GB2312"/>
          <w:snapToGrid w:val="0"/>
          <w:szCs w:val="28"/>
          <w:u w:val="single"/>
          <w:lang w:val="en-US" w:eastAsia="zh-CN"/>
        </w:rPr>
        <w:t>不迟到、不早退、不旷课</w:t>
      </w:r>
      <w:r>
        <w:rPr>
          <w:rFonts w:hint="eastAsia" w:ascii="楷体_GB2312" w:eastAsia="楷体_GB2312"/>
          <w:snapToGrid w:val="0"/>
          <w:szCs w:val="28"/>
          <w:u w:val="single"/>
        </w:rPr>
        <w:t>。同时，积极参加监区和监狱组织的各项集体活动，不断提高自己的思想觉悟和科学文化技术水平。在考试中，各科考试成绩合格。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该犯能树立正确的劳动改造观</w:t>
      </w:r>
      <w:r>
        <w:rPr>
          <w:rFonts w:hint="eastAsia" w:ascii="楷体_GB2312" w:eastAsia="楷体_GB2312"/>
          <w:snapToGrid w:val="0"/>
          <w:szCs w:val="28"/>
          <w:u w:val="single"/>
          <w:lang w:eastAsia="zh-CN"/>
        </w:rPr>
        <w:t>，</w:t>
      </w:r>
      <w:r>
        <w:rPr>
          <w:rFonts w:hint="eastAsia" w:ascii="楷体_GB2312" w:eastAsia="楷体_GB2312"/>
          <w:snapToGrid w:val="0"/>
          <w:szCs w:val="28"/>
          <w:u w:val="single"/>
        </w:rPr>
        <w:t>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劳动，决心用劳动的汗水净化自己的灵魂，认真学习生产技术，遵守劳动纪律</w:t>
      </w:r>
      <w:r>
        <w:rPr>
          <w:rFonts w:hint="eastAsia" w:ascii="楷体_GB2312" w:eastAsia="楷体_GB2312"/>
          <w:snapToGrid w:val="0"/>
          <w:szCs w:val="28"/>
          <w:u w:val="single"/>
          <w:lang w:val="en-US" w:eastAsia="zh-CN"/>
        </w:rPr>
        <w:t>和操作程序</w:t>
      </w:r>
      <w:r>
        <w:rPr>
          <w:rFonts w:hint="eastAsia" w:ascii="楷体_GB2312" w:eastAsia="楷体_GB2312"/>
          <w:snapToGrid w:val="0"/>
          <w:szCs w:val="28"/>
          <w:u w:val="single"/>
        </w:rPr>
        <w:t>，</w:t>
      </w:r>
      <w:r>
        <w:rPr>
          <w:rFonts w:hint="eastAsia" w:ascii="楷体_GB2312" w:eastAsia="楷体_GB2312"/>
          <w:snapToGrid w:val="0"/>
          <w:szCs w:val="28"/>
          <w:u w:val="single"/>
          <w:lang w:val="en-US" w:eastAsia="zh-CN"/>
        </w:rPr>
        <w:t>服从干警安排，能严格遵守工艺规程，</w:t>
      </w:r>
      <w:r>
        <w:rPr>
          <w:rFonts w:hint="eastAsia" w:ascii="楷体_GB2312" w:eastAsia="楷体_GB2312"/>
          <w:snapToGrid w:val="0"/>
          <w:szCs w:val="28"/>
          <w:u w:val="single"/>
        </w:rPr>
        <w:t>保质保量完成劳动任务。</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napToGrid w:val="0"/>
          <w:szCs w:val="28"/>
          <w:u w:val="single"/>
        </w:rPr>
      </w:pPr>
      <w:r>
        <w:rPr>
          <w:rFonts w:hint="eastAsia" w:ascii="楷体_GB2312" w:eastAsia="楷体_GB2312"/>
          <w:spacing w:val="28"/>
          <w:szCs w:val="28"/>
          <w:u w:val="single"/>
        </w:rPr>
        <w:t>该犯</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2024年1月、6月、11月</w:t>
      </w:r>
      <w:r>
        <w:rPr>
          <w:rFonts w:hint="eastAsia" w:ascii="楷体_GB2312" w:eastAsia="楷体_GB2312"/>
          <w:szCs w:val="28"/>
          <w:u w:val="single" w:color="auto"/>
        </w:rPr>
        <w:t>分别获得表扬奖励。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72" w:firstLineChars="200"/>
        <w:jc w:val="both"/>
        <w:textAlignment w:val="auto"/>
        <w:outlineLvl w:val="9"/>
        <w:rPr>
          <w:rFonts w:hint="eastAsia" w:ascii="楷体_GB2312" w:eastAsia="楷体_GB2312"/>
          <w:spacing w:val="28"/>
          <w:szCs w:val="28"/>
          <w:u w:val="singl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赵景景</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四</w:t>
      </w:r>
      <w:r>
        <w:rPr>
          <w:rFonts w:hint="eastAsia" w:ascii="楷体_GB2312" w:eastAsia="楷体_GB2312"/>
          <w:spacing w:val="28"/>
          <w:szCs w:val="28"/>
          <w:u w:val="single" w:color="auto"/>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lang w:val="en-US" w:eastAsia="zh-CN"/>
        </w:rPr>
      </w:pPr>
      <w:r>
        <w:rPr>
          <w:rFonts w:hint="eastAsia" w:ascii="楷体_GB2312" w:eastAsia="楷体_GB2312"/>
          <w:spacing w:val="28"/>
          <w:szCs w:val="28"/>
          <w:lang w:val="en-US" w:eastAsia="zh-CN"/>
        </w:rPr>
        <w:t xml:space="preserve"> </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赵景景</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308DF"/>
    <w:rsid w:val="6F1308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2025-06-27T01:10:00Z</dcterms:created>
  <dc:creator>Think</dc:creator>
  <cp:lastModifiedBy>Think</cp:lastModifiedBy>
  <dcterms:modified xsi:type="dcterms:W3CDTF">2025-06-27T01:10:21Z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