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）宛狱减字第495号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彭建国</w:t>
      </w:r>
      <w:r>
        <w:rPr>
          <w:rFonts w:hint="eastAsia" w:ascii="楷体_GB2312" w:hAnsi="宋体" w:eastAsia="楷体_GB2312"/>
          <w:color w:val="auto"/>
          <w:szCs w:val="28"/>
        </w:rPr>
        <w:t>，男，</w:t>
      </w:r>
      <w:r>
        <w:rPr>
          <w:rFonts w:ascii="楷体_GB2312" w:eastAsia="楷体_GB2312"/>
          <w:color w:val="auto"/>
          <w:szCs w:val="28"/>
        </w:rPr>
        <w:t>1972年5月10日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河南省社旗县</w:t>
      </w:r>
      <w:r>
        <w:rPr>
          <w:rFonts w:hint="eastAsia" w:ascii="楷体_GB2312" w:hAnsi="宋体" w:eastAsia="楷体_GB2312"/>
          <w:color w:val="auto"/>
          <w:szCs w:val="28"/>
        </w:rPr>
        <w:t>。</w:t>
      </w:r>
      <w:r>
        <w:rPr>
          <w:rFonts w:ascii="楷体_GB2312" w:eastAsia="楷体_GB2312"/>
          <w:color w:val="auto"/>
          <w:szCs w:val="28"/>
        </w:rPr>
        <w:t>2023年7月5日河南省社旗县人民法院</w:t>
      </w:r>
      <w:r>
        <w:rPr>
          <w:rFonts w:hint="eastAsia" w:ascii="楷体_GB2312" w:eastAsia="楷体_GB2312"/>
          <w:color w:val="auto"/>
          <w:szCs w:val="28"/>
          <w:lang w:val="en-US" w:eastAsia="zh-CN"/>
        </w:rPr>
        <w:t>作出</w:t>
      </w:r>
      <w:r>
        <w:rPr>
          <w:rFonts w:ascii="楷体_GB2312" w:eastAsia="楷体_GB2312"/>
          <w:color w:val="auto"/>
          <w:szCs w:val="28"/>
        </w:rPr>
        <w:t>（2007）社刑初字第63号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彭建国犯</w:t>
      </w:r>
      <w:r>
        <w:rPr>
          <w:rFonts w:ascii="楷体_GB2312" w:eastAsia="楷体_GB2312"/>
          <w:color w:val="auto"/>
          <w:szCs w:val="28"/>
        </w:rPr>
        <w:t>拐卖儿童</w:t>
      </w:r>
      <w:r>
        <w:rPr>
          <w:rFonts w:hint="eastAsia" w:ascii="楷体_GB2312" w:eastAsia="楷体_GB2312"/>
          <w:color w:val="auto"/>
          <w:szCs w:val="28"/>
        </w:rPr>
        <w:t>罪，判处有期徒刑</w:t>
      </w:r>
      <w:r>
        <w:rPr>
          <w:rFonts w:ascii="楷体_GB2312" w:eastAsia="楷体_GB2312"/>
          <w:color w:val="auto"/>
          <w:szCs w:val="28"/>
        </w:rPr>
        <w:t>五年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5000元。因该犯不服，提出上诉。后经河南省南阳市中级人民法院于202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年</w:t>
      </w:r>
      <w:r>
        <w:rPr>
          <w:rFonts w:hint="eastAsia" w:ascii="楷体_GB2312" w:eastAsia="楷体_GB2312"/>
          <w:color w:val="auto"/>
          <w:szCs w:val="28"/>
          <w:lang w:val="en-US" w:eastAsia="zh-CN"/>
        </w:rPr>
        <w:t>8</w:t>
      </w:r>
      <w:r>
        <w:rPr>
          <w:rFonts w:hint="eastAsia" w:ascii="楷体_GB2312" w:eastAsia="楷体_GB2312"/>
          <w:color w:val="auto"/>
          <w:szCs w:val="28"/>
          <w:lang w:eastAsia="zh-CN"/>
        </w:rPr>
        <w:t>月2</w:t>
      </w:r>
      <w:r>
        <w:rPr>
          <w:rFonts w:hint="eastAsia" w:ascii="楷体_GB2312" w:eastAsia="楷体_GB2312"/>
          <w:color w:val="auto"/>
          <w:szCs w:val="28"/>
          <w:lang w:val="en-US" w:eastAsia="zh-CN"/>
        </w:rPr>
        <w:t>4</w:t>
      </w:r>
      <w:r>
        <w:rPr>
          <w:rFonts w:hint="eastAsia" w:ascii="楷体_GB2312" w:eastAsia="楷体_GB2312"/>
          <w:color w:val="auto"/>
          <w:szCs w:val="28"/>
          <w:lang w:eastAsia="zh-CN"/>
        </w:rPr>
        <w:t>日以（202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）豫13刑终</w:t>
      </w:r>
      <w:r>
        <w:rPr>
          <w:rFonts w:hint="eastAsia" w:ascii="楷体_GB2312" w:eastAsia="楷体_GB2312"/>
          <w:color w:val="auto"/>
          <w:szCs w:val="28"/>
          <w:lang w:val="en-US" w:eastAsia="zh-CN"/>
        </w:rPr>
        <w:t>60</w:t>
      </w:r>
      <w:r>
        <w:rPr>
          <w:rFonts w:hint="eastAsia" w:ascii="楷体_GB2312" w:eastAsia="楷体_GB2312"/>
          <w:color w:val="auto"/>
          <w:szCs w:val="28"/>
          <w:lang w:eastAsia="zh-CN"/>
        </w:rPr>
        <w:t>8号刑事裁定书裁定：驳回上诉，维持原判。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自2023年7月3日至2028年6月17日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2023年10月20日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2年9个月5天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画位岗位上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2024年7月，2025年1月6月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彭建国</w:t>
      </w:r>
      <w:r>
        <w:rPr>
          <w:rFonts w:hint="eastAsia" w:ascii="楷体_GB2312" w:eastAsia="楷体_GB2312"/>
          <w:color w:val="auto"/>
          <w:szCs w:val="28"/>
        </w:rPr>
        <w:t>予以减刑</w:t>
      </w:r>
      <w:r>
        <w:rPr>
          <w:rFonts w:hint="eastAsia" w:ascii="楷体_GB2312" w:eastAsia="楷体_GB2312"/>
          <w:color w:val="auto"/>
          <w:szCs w:val="28"/>
          <w:u w:val="single"/>
        </w:rPr>
        <w:t>四个月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0"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彭建国</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1" o:spid="_x0000_s1026" o:spt="202" type="#_x0000_t202" style="position:absolute;left:0pt;margin-left:0pt;margin-top:728.25pt;height:144pt;width:144pt;mso-position-vertical-relative:page;mso-wrap-style:none;z-index:251667456;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XkBi1QAAAAoBAAAPAAAAAAAAAAEA&#10;IAAAACIAAABkcnMvZG93bnJldi54bWxQSwECFAAUAAAACACHTuJAQ+hl4aABAAAqAwAADgAAAAAA&#10;AAABACAAAAAkAQAAZHJzL2Uyb0RvYy54bWxQSwUGAAAAAAYABgBZAQAANgU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彭建国</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2016"/>
    <w:rsid w:val="200D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