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w:t>
      </w:r>
      <w:r>
        <w:rPr>
          <w:rFonts w:hint="eastAsia" w:ascii="宋体"/>
          <w:b/>
          <w:spacing w:val="28"/>
          <w:sz w:val="54"/>
          <w:lang w:eastAsia="zh-CN"/>
        </w:rPr>
        <w:t>假释</w:t>
      </w:r>
      <w:r>
        <w:rPr>
          <w:rFonts w:hint="eastAsia" w:ascii="宋体"/>
          <w:b/>
          <w:spacing w:val="28"/>
          <w:sz w:val="54"/>
        </w:rPr>
        <w:t>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w:t>
      </w:r>
      <w:r>
        <w:rPr>
          <w:rFonts w:hint="eastAsia" w:ascii="楷体_GB2312" w:eastAsia="楷体_GB2312"/>
          <w:szCs w:val="28"/>
          <w:lang w:eastAsia="zh-CN"/>
        </w:rPr>
        <w:t>假</w:t>
      </w:r>
      <w:r>
        <w:rPr>
          <w:rFonts w:hint="eastAsia" w:ascii="楷体_GB2312" w:eastAsia="楷体_GB2312"/>
          <w:szCs w:val="28"/>
        </w:rPr>
        <w:t>字第</w:t>
      </w:r>
      <w:r>
        <w:rPr>
          <w:rFonts w:hint="eastAsia" w:ascii="楷体_GB2312" w:eastAsia="楷体_GB2312"/>
          <w:szCs w:val="28"/>
          <w:lang w:val="en-US" w:eastAsia="zh-CN"/>
        </w:rPr>
        <w:t>31</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洪辉超</w:t>
      </w:r>
      <w:r>
        <w:rPr>
          <w:rFonts w:hint="eastAsia" w:ascii="楷体_GB2312" w:eastAsia="楷体_GB2312"/>
          <w:szCs w:val="28"/>
        </w:rPr>
        <w:t>，男，</w:t>
      </w:r>
      <w:r>
        <w:rPr>
          <w:rFonts w:hint="eastAsia" w:ascii="楷体_GB2312" w:eastAsia="楷体_GB2312"/>
          <w:szCs w:val="28"/>
          <w:lang w:val="en-US" w:eastAsia="zh-CN"/>
        </w:rPr>
        <w:t>1996</w:t>
      </w:r>
      <w:r>
        <w:rPr>
          <w:rFonts w:ascii="楷体_GB2312" w:eastAsia="楷体_GB2312"/>
          <w:szCs w:val="28"/>
        </w:rPr>
        <w:t>年</w:t>
      </w:r>
      <w:r>
        <w:rPr>
          <w:rFonts w:hint="eastAsia" w:ascii="楷体_GB2312" w:eastAsia="楷体_GB2312"/>
          <w:szCs w:val="28"/>
          <w:lang w:val="en-US" w:eastAsia="zh-CN"/>
        </w:rPr>
        <w:t>2</w:t>
      </w:r>
      <w:r>
        <w:rPr>
          <w:rFonts w:ascii="楷体_GB2312" w:eastAsia="楷体_GB2312"/>
          <w:szCs w:val="28"/>
        </w:rPr>
        <w:t>月</w:t>
      </w:r>
      <w:r>
        <w:rPr>
          <w:rFonts w:hint="eastAsia" w:ascii="楷体_GB2312" w:eastAsia="楷体_GB2312"/>
          <w:szCs w:val="28"/>
          <w:lang w:val="en-US" w:eastAsia="zh-CN"/>
        </w:rPr>
        <w:t>14</w:t>
      </w:r>
      <w:r>
        <w:rPr>
          <w:rFonts w:ascii="楷体_GB2312" w:eastAsia="楷体_GB2312"/>
          <w:szCs w:val="28"/>
        </w:rPr>
        <w:t>日</w:t>
      </w:r>
      <w:r>
        <w:rPr>
          <w:rFonts w:hint="eastAsia" w:ascii="楷体_GB2312" w:eastAsia="楷体_GB2312"/>
          <w:szCs w:val="28"/>
        </w:rPr>
        <w:t>出生，</w:t>
      </w:r>
      <w:r>
        <w:rPr>
          <w:rFonts w:hint="eastAsia" w:ascii="楷体_GB2312" w:eastAsia="楷体_GB2312"/>
          <w:szCs w:val="28"/>
          <w:lang w:eastAsia="zh-CN"/>
        </w:rPr>
        <w:t>汉</w:t>
      </w:r>
      <w:r>
        <w:rPr>
          <w:rFonts w:hint="eastAsia" w:ascii="楷体_GB2312" w:eastAsia="楷体_GB2312"/>
          <w:szCs w:val="28"/>
        </w:rPr>
        <w:t>族，原户籍所在地浙江省</w:t>
      </w:r>
      <w:r>
        <w:rPr>
          <w:rFonts w:hint="eastAsia" w:ascii="楷体_GB2312" w:eastAsia="楷体_GB2312"/>
          <w:szCs w:val="28"/>
          <w:lang w:eastAsia="zh-CN"/>
        </w:rPr>
        <w:t>苍南</w:t>
      </w:r>
      <w:r>
        <w:rPr>
          <w:rFonts w:hint="eastAsia" w:ascii="楷体_GB2312" w:eastAsia="楷体_GB2312"/>
          <w:szCs w:val="28"/>
        </w:rPr>
        <w:t>县</w:t>
      </w:r>
      <w:r>
        <w:rPr>
          <w:rFonts w:hint="eastAsia" w:ascii="楷体_GB2312" w:eastAsia="楷体_GB2312"/>
          <w:szCs w:val="28"/>
          <w:lang w:eastAsia="zh-CN"/>
        </w:rPr>
        <w:t>。</w:t>
      </w:r>
      <w:r>
        <w:rPr>
          <w:rFonts w:hint="eastAsia" w:ascii="楷体_GB2312" w:eastAsia="楷体_GB2312"/>
          <w:szCs w:val="28"/>
        </w:rPr>
        <w:t>因</w:t>
      </w:r>
      <w:r>
        <w:rPr>
          <w:rFonts w:hint="eastAsia" w:ascii="楷体_GB2312" w:hAnsi="宋体" w:eastAsia="楷体_GB2312"/>
          <w:spacing w:val="11"/>
          <w:szCs w:val="28"/>
        </w:rPr>
        <w:t>销售假冒注册商标的商品</w:t>
      </w:r>
      <w:r>
        <w:rPr>
          <w:rFonts w:hint="eastAsia" w:ascii="楷体_GB2312" w:eastAsia="楷体_GB2312"/>
          <w:szCs w:val="28"/>
        </w:rPr>
        <w:t>罪经河南省</w:t>
      </w:r>
      <w:r>
        <w:rPr>
          <w:rFonts w:hint="eastAsia" w:ascii="楷体_GB2312" w:eastAsia="楷体_GB2312"/>
          <w:szCs w:val="28"/>
          <w:lang w:eastAsia="zh-CN"/>
        </w:rPr>
        <w:t>平顶山市湛河区</w:t>
      </w:r>
      <w:r>
        <w:rPr>
          <w:rFonts w:hint="eastAsia" w:ascii="楷体_GB2312" w:eastAsia="楷体_GB2312"/>
          <w:szCs w:val="28"/>
        </w:rPr>
        <w:t>人民法院于</w:t>
      </w:r>
      <w:r>
        <w:rPr>
          <w:rFonts w:ascii="楷体_GB2312" w:eastAsia="楷体_GB2312"/>
          <w:szCs w:val="28"/>
        </w:rPr>
        <w:t>2023年</w:t>
      </w:r>
      <w:r>
        <w:rPr>
          <w:rFonts w:hint="eastAsia" w:ascii="楷体_GB2312" w:eastAsia="楷体_GB2312"/>
          <w:szCs w:val="28"/>
          <w:lang w:val="en-US" w:eastAsia="zh-CN"/>
        </w:rPr>
        <w:t>12</w:t>
      </w:r>
      <w:r>
        <w:rPr>
          <w:rFonts w:ascii="楷体_GB2312" w:eastAsia="楷体_GB2312"/>
          <w:szCs w:val="28"/>
        </w:rPr>
        <w:t>月</w:t>
      </w:r>
      <w:r>
        <w:rPr>
          <w:rFonts w:hint="eastAsia" w:ascii="楷体_GB2312" w:eastAsia="楷体_GB2312"/>
          <w:szCs w:val="28"/>
          <w:lang w:val="en-US" w:eastAsia="zh-CN"/>
        </w:rPr>
        <w:t>21</w:t>
      </w:r>
      <w:r>
        <w:rPr>
          <w:rFonts w:ascii="楷体_GB2312" w:eastAsia="楷体_GB2312"/>
          <w:szCs w:val="28"/>
        </w:rPr>
        <w:t>日</w:t>
      </w:r>
      <w:r>
        <w:rPr>
          <w:rFonts w:hint="eastAsia" w:ascii="楷体_GB2312" w:eastAsia="楷体_GB2312"/>
          <w:szCs w:val="28"/>
        </w:rPr>
        <w:t>以（2023）豫</w:t>
      </w:r>
      <w:r>
        <w:rPr>
          <w:rFonts w:hint="eastAsia" w:ascii="楷体_GB2312" w:eastAsia="楷体_GB2312"/>
          <w:szCs w:val="28"/>
          <w:lang w:val="en-US" w:eastAsia="zh-CN"/>
        </w:rPr>
        <w:t>0411</w:t>
      </w:r>
      <w:r>
        <w:rPr>
          <w:rFonts w:hint="eastAsia" w:ascii="楷体_GB2312" w:eastAsia="楷体_GB2312"/>
          <w:szCs w:val="28"/>
        </w:rPr>
        <w:t>刑初</w:t>
      </w:r>
      <w:r>
        <w:rPr>
          <w:rFonts w:hint="eastAsia" w:ascii="楷体_GB2312" w:eastAsia="楷体_GB2312"/>
          <w:szCs w:val="28"/>
          <w:lang w:val="en-US" w:eastAsia="zh-CN"/>
        </w:rPr>
        <w:t>212</w:t>
      </w:r>
      <w:r>
        <w:rPr>
          <w:rFonts w:hint="eastAsia" w:ascii="楷体_GB2312" w:eastAsia="楷体_GB2312"/>
          <w:szCs w:val="28"/>
        </w:rPr>
        <w:t>号刑事判决书判处有期徒刑</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val="en-US" w:eastAsia="zh-CN"/>
        </w:rPr>
        <w:t>2个月</w:t>
      </w:r>
      <w:r>
        <w:rPr>
          <w:rFonts w:hint="eastAsia" w:ascii="楷体_GB2312" w:eastAsia="楷体_GB2312"/>
          <w:szCs w:val="28"/>
        </w:rPr>
        <w:t>，</w:t>
      </w:r>
      <w:r>
        <w:rPr>
          <w:rFonts w:hint="eastAsia" w:ascii="楷体_GB2312" w:eastAsia="楷体_GB2312"/>
          <w:szCs w:val="28"/>
          <w:lang w:eastAsia="zh-CN"/>
        </w:rPr>
        <w:t>并处罚金</w:t>
      </w:r>
      <w:r>
        <w:rPr>
          <w:rFonts w:ascii="楷体_GB2312" w:eastAsia="楷体_GB2312"/>
          <w:szCs w:val="28"/>
        </w:rPr>
        <w:t>人民币</w:t>
      </w:r>
      <w:r>
        <w:rPr>
          <w:rFonts w:hint="eastAsia" w:ascii="楷体_GB2312" w:eastAsia="楷体_GB2312"/>
          <w:szCs w:val="28"/>
          <w:lang w:val="en-US" w:eastAsia="zh-CN"/>
        </w:rPr>
        <w:t>370000</w:t>
      </w:r>
      <w:r>
        <w:rPr>
          <w:rFonts w:ascii="楷体_GB2312" w:eastAsia="楷体_GB2312"/>
          <w:szCs w:val="28"/>
        </w:rPr>
        <w:t>元</w:t>
      </w:r>
      <w:r>
        <w:rPr>
          <w:rFonts w:hint="eastAsia" w:ascii="楷体_GB2312" w:eastAsia="楷体_GB2312"/>
          <w:szCs w:val="28"/>
          <w:lang w:eastAsia="zh-CN"/>
        </w:rPr>
        <w:t>（</w:t>
      </w:r>
      <w:r>
        <w:rPr>
          <w:rFonts w:ascii="楷体_GB2312" w:eastAsia="楷体_GB2312"/>
          <w:szCs w:val="28"/>
        </w:rPr>
        <w:t>已缴纳</w:t>
      </w:r>
      <w:r>
        <w:rPr>
          <w:rFonts w:hint="eastAsia" w:ascii="楷体_GB2312" w:eastAsia="楷体_GB2312"/>
          <w:szCs w:val="28"/>
          <w:lang w:eastAsia="zh-CN"/>
        </w:rPr>
        <w:t>），没收退缴的违法所得32万元；追缴未退缴违法所得48000元（已履行），</w:t>
      </w:r>
      <w:r>
        <w:rPr>
          <w:rFonts w:hint="eastAsia" w:ascii="楷体_GB2312" w:eastAsia="楷体_GB2312"/>
          <w:szCs w:val="28"/>
        </w:rPr>
        <w:t>刑期自</w:t>
      </w:r>
      <w:r>
        <w:rPr>
          <w:rFonts w:ascii="楷体_GB2312" w:eastAsia="楷体_GB2312"/>
          <w:szCs w:val="28"/>
        </w:rPr>
        <w:t>2023年</w:t>
      </w:r>
      <w:r>
        <w:rPr>
          <w:rFonts w:hint="eastAsia" w:ascii="楷体_GB2312" w:eastAsia="楷体_GB2312"/>
          <w:szCs w:val="28"/>
          <w:lang w:val="en-US" w:eastAsia="zh-CN"/>
        </w:rPr>
        <w:t>5</w:t>
      </w:r>
      <w:r>
        <w:rPr>
          <w:rFonts w:ascii="楷体_GB2312" w:eastAsia="楷体_GB2312"/>
          <w:szCs w:val="28"/>
        </w:rPr>
        <w:t>月</w:t>
      </w:r>
      <w:r>
        <w:rPr>
          <w:rFonts w:hint="eastAsia" w:ascii="楷体_GB2312" w:eastAsia="楷体_GB2312"/>
          <w:szCs w:val="28"/>
          <w:lang w:val="en-US" w:eastAsia="zh-CN"/>
        </w:rPr>
        <w:t>28</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7</w:t>
      </w:r>
      <w:r>
        <w:rPr>
          <w:rFonts w:hint="eastAsia" w:ascii="楷体_GB2312" w:eastAsia="楷体_GB2312"/>
          <w:szCs w:val="28"/>
        </w:rPr>
        <w:t>月</w:t>
      </w:r>
      <w:r>
        <w:rPr>
          <w:rFonts w:hint="eastAsia" w:ascii="楷体_GB2312" w:eastAsia="楷体_GB2312"/>
          <w:szCs w:val="28"/>
          <w:lang w:val="en-US" w:eastAsia="zh-CN"/>
        </w:rPr>
        <w:t>25</w:t>
      </w:r>
      <w:r>
        <w:rPr>
          <w:rFonts w:hint="eastAsia" w:ascii="楷体_GB2312" w:eastAsia="楷体_GB2312"/>
          <w:szCs w:val="28"/>
        </w:rPr>
        <w:t>日。于</w:t>
      </w:r>
      <w:r>
        <w:rPr>
          <w:rFonts w:ascii="楷体_GB2312" w:eastAsia="楷体_GB2312"/>
          <w:szCs w:val="28"/>
        </w:rPr>
        <w:t>202</w:t>
      </w:r>
      <w:r>
        <w:rPr>
          <w:rFonts w:hint="eastAsia" w:ascii="楷体_GB2312" w:eastAsia="楷体_GB2312"/>
          <w:szCs w:val="28"/>
          <w:lang w:val="en-US" w:eastAsia="zh-CN"/>
        </w:rPr>
        <w:t>4</w:t>
      </w:r>
      <w:r>
        <w:rPr>
          <w:rFonts w:ascii="楷体_GB2312" w:eastAsia="楷体_GB2312"/>
          <w:szCs w:val="28"/>
        </w:rPr>
        <w:t>年</w:t>
      </w:r>
      <w:r>
        <w:rPr>
          <w:rFonts w:hint="eastAsia" w:ascii="楷体_GB2312" w:eastAsia="楷体_GB2312"/>
          <w:szCs w:val="28"/>
          <w:lang w:val="en-US" w:eastAsia="zh-CN"/>
        </w:rPr>
        <w:t>3</w:t>
      </w:r>
      <w:r>
        <w:rPr>
          <w:rFonts w:ascii="楷体_GB2312" w:eastAsia="楷体_GB2312"/>
          <w:szCs w:val="28"/>
        </w:rPr>
        <w:t>月</w:t>
      </w:r>
      <w:r>
        <w:rPr>
          <w:rFonts w:hint="eastAsia" w:ascii="楷体_GB2312" w:eastAsia="楷体_GB2312"/>
          <w:szCs w:val="28"/>
          <w:lang w:val="en-US" w:eastAsia="zh-CN"/>
        </w:rPr>
        <w:t>4</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10</w:t>
      </w:r>
      <w:r>
        <w:rPr>
          <w:rFonts w:hint="eastAsia" w:ascii="楷体_GB2312" w:eastAsia="楷体_GB2312"/>
          <w:szCs w:val="28"/>
        </w:rPr>
        <w:t>个月</w:t>
      </w:r>
      <w:r>
        <w:rPr>
          <w:rFonts w:hint="eastAsia" w:ascii="楷体_GB2312" w:eastAsia="楷体_GB2312"/>
          <w:szCs w:val="28"/>
          <w:lang w:val="en-US" w:eastAsia="zh-CN"/>
        </w:rPr>
        <w:t>13</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w:t>
      </w:r>
      <w:r>
        <w:rPr>
          <w:rFonts w:hint="eastAsia" w:ascii="楷体_GB2312" w:eastAsia="楷体_GB2312"/>
          <w:szCs w:val="28"/>
          <w:u w:val="single"/>
          <w:lang w:val="en-US" w:eastAsia="zh-CN"/>
        </w:rPr>
        <w:t>4</w:t>
      </w:r>
      <w:r>
        <w:rPr>
          <w:rFonts w:hint="eastAsia" w:ascii="楷体_GB2312" w:eastAsia="楷体_GB2312"/>
          <w:szCs w:val="28"/>
          <w:u w:val="single"/>
        </w:rPr>
        <w:t>年</w:t>
      </w:r>
      <w:r>
        <w:rPr>
          <w:rFonts w:hint="eastAsia" w:ascii="楷体_GB2312" w:eastAsia="楷体_GB2312"/>
          <w:szCs w:val="28"/>
          <w:u w:val="single"/>
          <w:lang w:val="en-US" w:eastAsia="zh-CN"/>
        </w:rPr>
        <w:t>12</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w:t>
      </w:r>
      <w:r>
        <w:rPr>
          <w:rFonts w:hint="eastAsia" w:ascii="楷体_GB2312" w:eastAsia="楷体_GB2312"/>
          <w:szCs w:val="28"/>
          <w:u w:val="single"/>
        </w:rPr>
        <w:t>2</w:t>
      </w:r>
      <w:r>
        <w:rPr>
          <w:rFonts w:hint="eastAsia" w:ascii="楷体_GB2312" w:eastAsia="楷体_GB2312"/>
          <w:szCs w:val="28"/>
          <w:u w:val="single"/>
          <w:lang w:val="en-US" w:eastAsia="zh-CN"/>
        </w:rPr>
        <w:t>5</w:t>
      </w:r>
      <w:r>
        <w:rPr>
          <w:rFonts w:hint="eastAsia" w:ascii="楷体_GB2312" w:eastAsia="楷体_GB2312"/>
          <w:szCs w:val="28"/>
          <w:u w:val="single"/>
        </w:rPr>
        <w:t>年</w:t>
      </w:r>
      <w:r>
        <w:rPr>
          <w:rFonts w:hint="eastAsia" w:ascii="楷体_GB2312" w:eastAsia="楷体_GB2312"/>
          <w:szCs w:val="28"/>
          <w:u w:val="single"/>
          <w:lang w:val="en-US" w:eastAsia="zh-CN"/>
        </w:rPr>
        <w:t>5</w:t>
      </w:r>
      <w:r>
        <w:rPr>
          <w:rFonts w:hint="eastAsia" w:ascii="楷体_GB2312" w:eastAsia="楷体_GB2312"/>
          <w:szCs w:val="28"/>
          <w:u w:val="single"/>
        </w:rPr>
        <w:t>月分别获得表扬奖励。</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前已审批签章过且已完成所有法定程序后的表扬奖励、计分考核），该犯获得表扬奖励2次，改造表现较好，可视为近期确有悔改表现。　</w:t>
      </w:r>
    </w:p>
    <w:p>
      <w:pPr>
        <w:spacing w:line="500" w:lineRule="exact"/>
        <w:ind w:firstLine="720"/>
        <w:rPr>
          <w:rFonts w:hint="eastAsia" w:ascii="楷体_GB2312" w:eastAsia="楷体_GB2312"/>
          <w:szCs w:val="28"/>
          <w:u w:val="single"/>
          <w:lang w:val="en-US" w:eastAsia="zh-CN"/>
        </w:rPr>
      </w:pPr>
      <w:r>
        <w:rPr>
          <w:rFonts w:hint="eastAsia" w:ascii="楷体_GB2312" w:eastAsia="楷体_GB2312"/>
          <w:szCs w:val="28"/>
          <w:u w:val="single"/>
          <w:lang w:val="en-US" w:eastAsia="zh-CN"/>
        </w:rPr>
        <w:t xml:space="preserve">该犯在服刑改造期间一贯表现好，经当地社区矫正部门调查评估，洪辉超入狱前无违法犯罪行为，与周围邻居和家人关系良好，无不良爱好，适用解监禁刑对社会无影响。认为该犯具备适用社区矫正条件，评估意见为：洪辉超具备适用社区矫正条件，可以适用社区矫正。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lang w:eastAsia="zh-CN"/>
        </w:rPr>
        <w:t>三</w:t>
      </w:r>
      <w:r>
        <w:rPr>
          <w:rFonts w:hint="eastAsia" w:ascii="楷体_GB2312" w:eastAsia="楷体_GB2312"/>
          <w:szCs w:val="28"/>
          <w:u w:val="single"/>
        </w:rPr>
        <w:t>十</w:t>
      </w:r>
      <w:r>
        <w:rPr>
          <w:rFonts w:hint="eastAsia" w:ascii="楷体_GB2312" w:eastAsia="楷体_GB2312"/>
          <w:szCs w:val="28"/>
          <w:u w:val="single"/>
          <w:lang w:eastAsia="zh-CN"/>
        </w:rPr>
        <w:t>二</w:t>
      </w:r>
      <w:r>
        <w:rPr>
          <w:rFonts w:hint="eastAsia" w:ascii="楷体_GB2312" w:eastAsia="楷体_GB2312"/>
          <w:szCs w:val="28"/>
        </w:rPr>
        <w:t>条、《中华人民共和国刑法》第</w:t>
      </w:r>
      <w:r>
        <w:rPr>
          <w:rFonts w:hint="eastAsia" w:ascii="楷体_GB2312" w:eastAsia="楷体_GB2312"/>
          <w:szCs w:val="28"/>
          <w:u w:val="single"/>
          <w:lang w:eastAsia="zh-CN"/>
        </w:rPr>
        <w:t>八十一</w:t>
      </w:r>
      <w:r>
        <w:rPr>
          <w:rFonts w:hint="eastAsia" w:ascii="楷体_GB2312" w:eastAsia="楷体_GB2312"/>
          <w:szCs w:val="28"/>
        </w:rPr>
        <w:t>条、第</w:t>
      </w:r>
      <w:r>
        <w:rPr>
          <w:rFonts w:hint="eastAsia" w:ascii="楷体_GB2312" w:eastAsia="楷体_GB2312"/>
          <w:szCs w:val="28"/>
          <w:u w:val="single"/>
          <w:lang w:eastAsia="zh-CN"/>
        </w:rPr>
        <w:t>八十二</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color="auto"/>
          <w:lang w:eastAsia="zh-CN"/>
        </w:rPr>
        <w:t>洪辉超</w:t>
      </w:r>
      <w:r>
        <w:rPr>
          <w:rFonts w:hint="eastAsia" w:ascii="楷体_GB2312" w:eastAsia="楷体_GB2312"/>
          <w:szCs w:val="28"/>
        </w:rPr>
        <w:t>予以</w:t>
      </w:r>
      <w:r>
        <w:rPr>
          <w:rFonts w:hint="eastAsia" w:ascii="楷体_GB2312" w:eastAsia="楷体_GB2312"/>
          <w:szCs w:val="28"/>
          <w:u w:val="single"/>
        </w:rPr>
        <w:t xml:space="preserve"> </w:t>
      </w:r>
      <w:r>
        <w:rPr>
          <w:rFonts w:hint="eastAsia" w:ascii="楷体_GB2312" w:eastAsia="楷体_GB2312"/>
          <w:szCs w:val="28"/>
          <w:u w:val="single"/>
          <w:lang w:eastAsia="zh-CN"/>
        </w:rPr>
        <w:t>假释</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hint="eastAsia" w:ascii="楷体_GB2312" w:eastAsia="楷体_GB2312"/>
          <w:szCs w:val="28"/>
        </w:rPr>
      </w:pPr>
      <w:r>
        <w:rPr>
          <w:rFonts w:hint="eastAsia" w:ascii="楷体_GB2312" w:eastAsia="楷体_GB2312"/>
          <w:szCs w:val="28"/>
        </w:rPr>
        <w:t>　</w:t>
      </w:r>
    </w:p>
    <w:p>
      <w:pPr>
        <w:spacing w:line="500" w:lineRule="exact"/>
        <w:rPr>
          <w:rFonts w:ascii="楷体_GB2312" w:eastAsia="楷体_GB2312"/>
          <w:szCs w:val="28"/>
          <w:u w:val="single"/>
        </w:rPr>
      </w:pPr>
      <w:r>
        <w:rPr>
          <w:rFonts w:hint="eastAsia" w:ascii="楷体_GB2312" w:eastAsia="楷体_GB2312"/>
          <w:szCs w:val="28"/>
        </w:rPr>
        <w:t>　此致</w:t>
      </w: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r>
        <w:rPr>
          <w:rFonts w:hint="eastAsia" w:ascii="楷体_GB2312" w:eastAsia="楷体_GB2312"/>
          <w:szCs w:val="28"/>
        </w:rPr>
        <w:t>附：罪犯</w:t>
      </w:r>
      <w:r>
        <w:rPr>
          <w:rFonts w:hint="eastAsia" w:ascii="楷体_GB2312" w:eastAsia="楷体_GB2312"/>
          <w:szCs w:val="28"/>
          <w:u w:val="single"/>
          <w:lang w:eastAsia="zh-CN"/>
        </w:rPr>
        <w:t>洪辉超</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6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