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272" w:line="800" w:lineRule="exact"/>
        <w:jc w:val="center"/>
        <w:textAlignment w:val="auto"/>
        <w:rPr>
          <w:color w:val="auto"/>
        </w:rPr>
      </w:pPr>
      <w:r>
        <w:rPr>
          <w:rFonts w:hint="eastAsia" w:ascii="宋体"/>
          <w:b/>
          <w:color w:val="auto"/>
          <w:spacing w:val="28"/>
          <w:sz w:val="54"/>
        </w:rPr>
        <w:t>提请减刑建议书</w:t>
      </w:r>
    </w:p>
    <w:p>
      <w:pPr>
        <w:spacing w:after="277" w:line="500" w:lineRule="exact"/>
        <w:ind w:left="566"/>
        <w:jc w:val="right"/>
        <w:rPr>
          <w:rFonts w:ascii="楷体_GB2312" w:eastAsia="楷体_GB2312"/>
          <w:color w:val="auto"/>
          <w:szCs w:val="28"/>
        </w:rPr>
      </w:pPr>
      <w:r>
        <w:rPr>
          <w:rFonts w:hint="eastAsia" w:ascii="楷体_GB2312" w:eastAsia="楷体_GB2312"/>
          <w:color w:val="auto"/>
          <w:szCs w:val="28"/>
        </w:rPr>
        <w:t>（202</w:t>
      </w:r>
      <w:r>
        <w:rPr>
          <w:rFonts w:hint="eastAsia" w:ascii="楷体_GB2312" w:eastAsia="楷体_GB2312"/>
          <w:color w:val="auto"/>
          <w:szCs w:val="28"/>
          <w:lang w:val="en-US" w:eastAsia="zh-CN"/>
        </w:rPr>
        <w:t>5</w:t>
      </w:r>
      <w:r>
        <w:rPr>
          <w:rFonts w:hint="eastAsia" w:ascii="楷体_GB2312" w:eastAsia="楷体_GB2312"/>
          <w:color w:val="auto"/>
          <w:szCs w:val="28"/>
        </w:rPr>
        <w:t>）宛狱减字第</w:t>
      </w:r>
      <w:r>
        <w:rPr>
          <w:rFonts w:hint="eastAsia" w:ascii="楷体_GB2312" w:eastAsia="楷体_GB2312"/>
          <w:color w:val="auto"/>
          <w:szCs w:val="28"/>
          <w:lang w:val="en-US" w:eastAsia="zh-CN"/>
        </w:rPr>
        <w:t>547</w:t>
      </w:r>
      <w:r>
        <w:rPr>
          <w:rFonts w:hint="eastAsia" w:ascii="楷体_GB2312" w:eastAsia="楷体_GB2312"/>
          <w:color w:val="auto"/>
          <w:szCs w:val="28"/>
        </w:rPr>
        <w:t>号</w:t>
      </w:r>
    </w:p>
    <w:p>
      <w:pPr>
        <w:spacing w:line="480" w:lineRule="exact"/>
        <w:ind w:firstLine="672" w:firstLineChars="200"/>
        <w:rPr>
          <w:rFonts w:hint="eastAsia" w:ascii="楷体_GB2312" w:hAnsi="宋体" w:eastAsia="楷体_GB2312"/>
          <w:color w:val="auto"/>
          <w:spacing w:val="28"/>
          <w:szCs w:val="28"/>
          <w:u w:val="none" w:color="auto"/>
        </w:rPr>
      </w:pPr>
      <w:r>
        <w:rPr>
          <w:rFonts w:hint="eastAsia" w:ascii="楷体_GB2312" w:hAnsi="宋体" w:eastAsia="楷体_GB2312"/>
          <w:color w:val="auto"/>
          <w:spacing w:val="28"/>
          <w:szCs w:val="28"/>
          <w:u w:val="none" w:color="auto"/>
        </w:rPr>
        <w:t>罪犯</w:t>
      </w:r>
      <w:r>
        <w:rPr>
          <w:rFonts w:hint="eastAsia" w:ascii="楷体_GB2312" w:eastAsia="楷体_GB2312"/>
          <w:color w:val="auto"/>
          <w:szCs w:val="28"/>
        </w:rPr>
        <w:t>袁州彬</w:t>
      </w:r>
      <w:r>
        <w:rPr>
          <w:rFonts w:hint="eastAsia" w:ascii="楷体_GB2312" w:hAnsi="宋体" w:eastAsia="楷体_GB2312"/>
          <w:color w:val="auto"/>
          <w:spacing w:val="28"/>
          <w:szCs w:val="28"/>
          <w:u w:val="none" w:color="auto"/>
        </w:rPr>
        <w:t>，男，1991年12月30日出生，汉族，原户籍所在地河南省南召县</w:t>
      </w:r>
      <w:r>
        <w:rPr>
          <w:rFonts w:hint="eastAsia" w:ascii="楷体_GB2312" w:hAnsi="宋体" w:eastAsia="楷体_GB2312"/>
          <w:color w:val="auto"/>
          <w:spacing w:val="28"/>
          <w:szCs w:val="28"/>
          <w:u w:val="none" w:color="auto"/>
          <w:lang w:eastAsia="zh-CN"/>
        </w:rPr>
        <w:t>，</w:t>
      </w:r>
      <w:r>
        <w:rPr>
          <w:rFonts w:hint="eastAsia" w:ascii="楷体_GB2312" w:hAnsi="宋体" w:eastAsia="楷体_GB2312"/>
          <w:color w:val="auto"/>
          <w:spacing w:val="28"/>
          <w:szCs w:val="28"/>
          <w:u w:val="none" w:color="auto"/>
        </w:rPr>
        <w:t>因强奸罪经河南省南召县人民法院于2022年7月19日以(2022)豫1321刑初144号刑事</w:t>
      </w:r>
      <w:r>
        <w:rPr>
          <w:rFonts w:hint="eastAsia" w:ascii="楷体_GB2312" w:hAnsi="宋体" w:eastAsia="楷体_GB2312"/>
          <w:color w:val="auto"/>
          <w:spacing w:val="28"/>
          <w:szCs w:val="28"/>
          <w:u w:val="none" w:color="auto"/>
          <w:lang w:eastAsia="zh-CN"/>
        </w:rPr>
        <w:t>附带民事</w:t>
      </w:r>
      <w:r>
        <w:rPr>
          <w:rFonts w:hint="eastAsia" w:ascii="楷体_GB2312" w:hAnsi="宋体" w:eastAsia="楷体_GB2312"/>
          <w:color w:val="auto"/>
          <w:spacing w:val="28"/>
          <w:szCs w:val="28"/>
          <w:u w:val="none" w:color="auto"/>
        </w:rPr>
        <w:t>判决书判处有期徒刑4年6个月；附加刑</w:t>
      </w:r>
      <w:r>
        <w:rPr>
          <w:rFonts w:hint="eastAsia" w:ascii="楷体_GB2312" w:hAnsi="宋体" w:eastAsia="楷体_GB2312"/>
          <w:color w:val="auto"/>
          <w:spacing w:val="28"/>
          <w:szCs w:val="28"/>
          <w:u w:val="none" w:color="auto"/>
          <w:lang w:eastAsia="zh-CN"/>
        </w:rPr>
        <w:t>：无，</w:t>
      </w:r>
      <w:r>
        <w:rPr>
          <w:rFonts w:hint="eastAsia" w:ascii="楷体_GB2312" w:hAnsi="宋体" w:eastAsia="楷体_GB2312"/>
          <w:color w:val="auto"/>
          <w:spacing w:val="28"/>
          <w:szCs w:val="28"/>
          <w:u w:val="none" w:color="auto"/>
        </w:rPr>
        <w:t>刑期自2022年3月7日起至2026年9月6日止；于2022年9月2日送我狱服刑改造。服刑期间执行刑期变动情况：</w:t>
      </w:r>
      <w:r>
        <w:rPr>
          <w:rFonts w:hint="eastAsia" w:ascii="楷体_GB2312" w:eastAsia="楷体_GB2312"/>
          <w:color w:val="auto"/>
          <w:szCs w:val="28"/>
        </w:rPr>
        <w:t>无</w:t>
      </w:r>
      <w:r>
        <w:rPr>
          <w:rFonts w:hint="eastAsia" w:ascii="楷体_GB2312" w:hAnsi="宋体" w:eastAsia="楷体_GB2312"/>
          <w:color w:val="auto"/>
          <w:spacing w:val="28"/>
          <w:szCs w:val="28"/>
          <w:u w:val="none" w:color="auto"/>
        </w:rPr>
        <w:t>，现余刑</w:t>
      </w:r>
      <w:r>
        <w:rPr>
          <w:rFonts w:hint="eastAsia" w:ascii="楷体_GB2312" w:hAnsi="宋体" w:eastAsia="楷体_GB2312"/>
          <w:color w:val="auto"/>
          <w:spacing w:val="28"/>
          <w:szCs w:val="28"/>
          <w:u w:val="none" w:color="auto"/>
          <w:lang w:val="en-US" w:eastAsia="zh-CN"/>
        </w:rPr>
        <w:t>11个月25天</w:t>
      </w:r>
      <w:r>
        <w:rPr>
          <w:rFonts w:hint="eastAsia" w:ascii="楷体_GB2312" w:hAnsi="宋体" w:eastAsia="楷体_GB2312"/>
          <w:color w:val="auto"/>
          <w:spacing w:val="28"/>
          <w:szCs w:val="28"/>
          <w:u w:val="none" w:color="auto"/>
        </w:rPr>
        <w:t>。</w:t>
      </w:r>
      <w:r>
        <w:rPr>
          <w:rFonts w:hint="eastAsia" w:ascii="楷体_GB2312" w:hAnsi="宋体" w:eastAsia="楷体_GB2312"/>
          <w:color w:val="auto"/>
          <w:szCs w:val="28"/>
          <w:u w:val="none" w:color="auto"/>
        </w:rPr>
        <w:t xml:space="preserve"> </w:t>
      </w:r>
    </w:p>
    <w:p>
      <w:pPr>
        <w:spacing w:before="277" w:line="480" w:lineRule="exact"/>
        <w:ind w:firstLine="555"/>
        <w:rPr>
          <w:rFonts w:hint="eastAsia" w:ascii="楷体_GB2312" w:eastAsia="楷体_GB2312"/>
          <w:color w:val="auto"/>
          <w:spacing w:val="28"/>
          <w:szCs w:val="28"/>
        </w:rPr>
      </w:pPr>
      <w:r>
        <w:rPr>
          <w:rFonts w:hint="eastAsia" w:ascii="楷体_GB2312" w:eastAsia="楷体_GB2312"/>
          <w:color w:val="auto"/>
          <w:spacing w:val="28"/>
          <w:szCs w:val="28"/>
        </w:rPr>
        <w:t>该犯在近期</w:t>
      </w:r>
      <w:r>
        <w:rPr>
          <w:rFonts w:hint="eastAsia" w:ascii="楷体_GB2312" w:eastAsia="楷体_GB2312"/>
          <w:color w:val="auto"/>
          <w:spacing w:val="28"/>
          <w:szCs w:val="28"/>
          <w:lang w:eastAsia="zh-CN"/>
        </w:rPr>
        <w:t>改造中</w:t>
      </w:r>
      <w:r>
        <w:rPr>
          <w:rFonts w:hint="eastAsia" w:ascii="楷体_GB2312" w:eastAsia="楷体_GB2312"/>
          <w:color w:val="auto"/>
          <w:spacing w:val="28"/>
          <w:szCs w:val="28"/>
          <w:u w:val="single" w:color="auto"/>
        </w:rPr>
        <w:t>确有</w:t>
      </w:r>
      <w:r>
        <w:rPr>
          <w:rFonts w:hint="eastAsia" w:ascii="楷体_GB2312" w:hAnsi="MS Mincho" w:eastAsia="楷体_GB2312"/>
          <w:color w:val="auto"/>
          <w:spacing w:val="28"/>
          <w:szCs w:val="28"/>
          <w:u w:val="single"/>
        </w:rPr>
        <w:t>悔改表现</w:t>
      </w:r>
      <w:r>
        <w:rPr>
          <w:rFonts w:hint="eastAsia" w:ascii="楷体_GB2312" w:eastAsia="楷体_GB2312"/>
          <w:color w:val="auto"/>
          <w:spacing w:val="28"/>
          <w:szCs w:val="28"/>
        </w:rPr>
        <w:t>，具体事实如下：</w:t>
      </w:r>
    </w:p>
    <w:p>
      <w:pPr>
        <w:spacing w:before="294" w:line="500" w:lineRule="exact"/>
        <w:ind w:firstLine="59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自入狱以来，能够认罪</w:t>
      </w:r>
      <w:r>
        <w:rPr>
          <w:rFonts w:hint="eastAsia" w:ascii="楷体_GB2312" w:hAnsi="楷体_GB2312" w:eastAsia="楷体_GB2312"/>
          <w:snapToGrid w:val="0"/>
          <w:color w:val="auto"/>
          <w:spacing w:val="20"/>
          <w:szCs w:val="28"/>
          <w:u w:val="single" w:color="auto"/>
          <w:lang w:eastAsia="zh-CN"/>
        </w:rPr>
        <w:t>悔罪</w:t>
      </w:r>
      <w:r>
        <w:rPr>
          <w:rFonts w:hint="eastAsia" w:ascii="楷体_GB2312" w:hAnsi="楷体_GB2312" w:eastAsia="楷体_GB2312"/>
          <w:snapToGrid w:val="0"/>
          <w:color w:val="auto"/>
          <w:spacing w:val="20"/>
          <w:szCs w:val="28"/>
          <w:u w:val="single" w:color="auto"/>
        </w:rPr>
        <w:t>，服从法院判决，服从管理，剖析自己的犯罪根源，认清犯罪的危害，端正改造态度，明确改造目的，制定改造规划，</w:t>
      </w:r>
      <w:r>
        <w:rPr>
          <w:rFonts w:hint="eastAsia" w:ascii="楷体_GB2312" w:hAnsi="楷体_GB2312" w:eastAsia="楷体_GB2312"/>
          <w:snapToGrid w:val="0"/>
          <w:color w:val="auto"/>
          <w:spacing w:val="20"/>
          <w:szCs w:val="28"/>
          <w:u w:val="single" w:color="auto"/>
          <w:lang w:eastAsia="zh-CN"/>
        </w:rPr>
        <w:t>能够</w:t>
      </w:r>
      <w:r>
        <w:rPr>
          <w:rFonts w:hint="eastAsia" w:ascii="楷体_GB2312" w:hAnsi="楷体_GB2312" w:eastAsia="楷体_GB2312"/>
          <w:snapToGrid w:val="0"/>
          <w:color w:val="auto"/>
          <w:spacing w:val="20"/>
          <w:szCs w:val="28"/>
          <w:u w:val="single" w:color="auto"/>
        </w:rPr>
        <w:t>踏实改造，矫正恶习。</w:t>
      </w:r>
    </w:p>
    <w:p>
      <w:pPr>
        <w:spacing w:line="500" w:lineRule="exact"/>
        <w:ind w:firstLine="640" w:firstLineChars="20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在改造中，该犯能够遵守法律法规及监规，接受教育改造，以《服刑人员行为规范》为准绳约束自己的一言一行，努力养成良好的行为习惯。自入狱以来没有出现过</w:t>
      </w:r>
      <w:r>
        <w:rPr>
          <w:rFonts w:hint="eastAsia" w:ascii="楷体_GB2312" w:hAnsi="楷体_GB2312" w:eastAsia="楷体_GB2312"/>
          <w:snapToGrid w:val="0"/>
          <w:color w:val="auto"/>
          <w:spacing w:val="20"/>
          <w:szCs w:val="28"/>
          <w:u w:val="single" w:color="auto"/>
          <w:lang w:eastAsia="zh-CN"/>
        </w:rPr>
        <w:t>严重</w:t>
      </w:r>
      <w:r>
        <w:rPr>
          <w:rFonts w:hint="eastAsia" w:ascii="楷体_GB2312" w:hAnsi="楷体_GB2312" w:eastAsia="楷体_GB2312"/>
          <w:snapToGrid w:val="0"/>
          <w:color w:val="auto"/>
          <w:spacing w:val="20"/>
          <w:szCs w:val="28"/>
          <w:u w:val="single" w:color="auto"/>
        </w:rPr>
        <w:t>违规违纪现象。</w:t>
      </w:r>
    </w:p>
    <w:p>
      <w:pPr>
        <w:spacing w:line="500" w:lineRule="exact"/>
        <w:ind w:firstLine="640" w:firstLineChars="20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在“三课”学习当中，该犯能够端正学习态度，接受教育改造。在考试中，各科考试成绩</w:t>
      </w:r>
      <w:r>
        <w:rPr>
          <w:rFonts w:hint="eastAsia" w:ascii="楷体_GB2312" w:hAnsi="楷体_GB2312" w:eastAsia="楷体_GB2312"/>
          <w:snapToGrid w:val="0"/>
          <w:color w:val="auto"/>
          <w:spacing w:val="20"/>
          <w:szCs w:val="28"/>
          <w:u w:val="single" w:color="auto"/>
          <w:lang w:eastAsia="zh-CN"/>
        </w:rPr>
        <w:t>合格</w:t>
      </w:r>
      <w:r>
        <w:rPr>
          <w:rFonts w:hint="eastAsia" w:ascii="楷体_GB2312" w:hAnsi="楷体_GB2312" w:eastAsia="楷体_GB2312"/>
          <w:snapToGrid w:val="0"/>
          <w:color w:val="auto"/>
          <w:spacing w:val="20"/>
          <w:szCs w:val="28"/>
          <w:u w:val="single" w:color="auto"/>
        </w:rPr>
        <w:t>。</w:t>
      </w:r>
    </w:p>
    <w:p>
      <w:pPr>
        <w:spacing w:line="500" w:lineRule="exact"/>
        <w:ind w:firstLine="640" w:firstLineChars="200"/>
        <w:jc w:val="left"/>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在劳动中，该犯能够参加监区组织的简单劳动，努力完成劳动任务。</w:t>
      </w:r>
    </w:p>
    <w:p>
      <w:pPr>
        <w:spacing w:line="500" w:lineRule="exact"/>
        <w:ind w:firstLine="640" w:firstLineChars="200"/>
        <w:jc w:val="left"/>
        <w:rPr>
          <w:rFonts w:hint="eastAsia" w:ascii="楷体_GB2312" w:hAnsi="楷体_GB2312" w:eastAsia="楷体_GB2312"/>
          <w:color w:val="auto"/>
          <w:spacing w:val="20"/>
          <w:szCs w:val="28"/>
          <w:u w:val="single" w:color="auto"/>
        </w:rPr>
      </w:pPr>
      <w:r>
        <w:rPr>
          <w:rFonts w:hint="eastAsia" w:ascii="楷体_GB2312" w:hAnsi="楷体_GB2312" w:eastAsia="楷体_GB2312"/>
          <w:color w:val="auto"/>
          <w:spacing w:val="20"/>
          <w:szCs w:val="28"/>
          <w:u w:val="single" w:color="auto"/>
        </w:rPr>
        <w:t>该犯至本次提请减刑假释确定的考核截止日期202</w:t>
      </w:r>
      <w:r>
        <w:rPr>
          <w:rFonts w:hint="eastAsia" w:ascii="楷体_GB2312" w:hAnsi="楷体_GB2312" w:eastAsia="楷体_GB2312"/>
          <w:color w:val="auto"/>
          <w:spacing w:val="20"/>
          <w:szCs w:val="28"/>
          <w:u w:val="single" w:color="auto"/>
          <w:lang w:val="en-US" w:eastAsia="zh-CN"/>
        </w:rPr>
        <w:t>5</w:t>
      </w:r>
      <w:r>
        <w:rPr>
          <w:rFonts w:hint="eastAsia" w:ascii="楷体_GB2312" w:hAnsi="楷体_GB2312" w:eastAsia="楷体_GB2312"/>
          <w:color w:val="auto"/>
          <w:spacing w:val="20"/>
          <w:szCs w:val="28"/>
          <w:u w:val="single" w:color="auto"/>
        </w:rPr>
        <w:t>年</w:t>
      </w:r>
      <w:r>
        <w:rPr>
          <w:rFonts w:hint="eastAsia" w:ascii="楷体_GB2312" w:hAnsi="楷体_GB2312" w:eastAsia="楷体_GB2312"/>
          <w:color w:val="auto"/>
          <w:spacing w:val="20"/>
          <w:szCs w:val="28"/>
          <w:u w:val="single" w:color="auto"/>
          <w:lang w:val="en-US" w:eastAsia="zh-CN"/>
        </w:rPr>
        <w:t>6</w:t>
      </w:r>
      <w:r>
        <w:rPr>
          <w:rFonts w:hint="eastAsia" w:ascii="楷体_GB2312" w:hAnsi="楷体_GB2312" w:eastAsia="楷体_GB2312"/>
          <w:color w:val="auto"/>
          <w:spacing w:val="20"/>
          <w:szCs w:val="28"/>
          <w:u w:val="single" w:color="auto"/>
        </w:rPr>
        <w:t>月</w:t>
      </w:r>
      <w:r>
        <w:rPr>
          <w:rFonts w:hint="eastAsia" w:ascii="楷体_GB2312" w:hAnsi="楷体_GB2312" w:eastAsia="楷体_GB2312"/>
          <w:color w:val="auto"/>
          <w:spacing w:val="20"/>
          <w:szCs w:val="28"/>
          <w:u w:val="single" w:color="auto"/>
          <w:lang w:val="en-US" w:eastAsia="zh-CN"/>
        </w:rPr>
        <w:t>30</w:t>
      </w:r>
      <w:r>
        <w:rPr>
          <w:rFonts w:hint="eastAsia" w:ascii="楷体_GB2312" w:hAnsi="楷体_GB2312" w:eastAsia="楷体_GB2312"/>
          <w:color w:val="auto"/>
          <w:spacing w:val="20"/>
          <w:szCs w:val="28"/>
          <w:u w:val="single" w:color="auto"/>
        </w:rPr>
        <w:t>日（包括202</w:t>
      </w:r>
      <w:r>
        <w:rPr>
          <w:rFonts w:hint="eastAsia" w:ascii="楷体_GB2312" w:hAnsi="楷体_GB2312" w:eastAsia="楷体_GB2312"/>
          <w:color w:val="auto"/>
          <w:spacing w:val="20"/>
          <w:szCs w:val="28"/>
          <w:u w:val="single" w:color="auto"/>
          <w:lang w:val="en-US" w:eastAsia="zh-CN"/>
        </w:rPr>
        <w:t>5</w:t>
      </w:r>
      <w:r>
        <w:rPr>
          <w:rFonts w:hint="eastAsia" w:ascii="楷体_GB2312" w:hAnsi="楷体_GB2312" w:eastAsia="楷体_GB2312"/>
          <w:color w:val="auto"/>
          <w:spacing w:val="20"/>
          <w:szCs w:val="28"/>
          <w:u w:val="single" w:color="auto"/>
        </w:rPr>
        <w:t>年</w:t>
      </w:r>
      <w:r>
        <w:rPr>
          <w:rFonts w:hint="eastAsia" w:ascii="楷体_GB2312" w:hAnsi="楷体_GB2312" w:eastAsia="楷体_GB2312"/>
          <w:color w:val="auto"/>
          <w:spacing w:val="20"/>
          <w:szCs w:val="28"/>
          <w:u w:val="single" w:color="auto"/>
          <w:lang w:val="en-US" w:eastAsia="zh-CN"/>
        </w:rPr>
        <w:t>7</w:t>
      </w:r>
      <w:r>
        <w:rPr>
          <w:rFonts w:hint="eastAsia" w:ascii="楷体_GB2312" w:hAnsi="楷体_GB2312" w:eastAsia="楷体_GB2312"/>
          <w:color w:val="auto"/>
          <w:spacing w:val="20"/>
          <w:szCs w:val="28"/>
          <w:u w:val="single" w:color="auto"/>
        </w:rPr>
        <w:t>月21日前已审批签章过且已完成所有法定程序后的表扬奖励、计分考核）</w:t>
      </w:r>
      <w:r>
        <w:rPr>
          <w:rFonts w:hint="eastAsia" w:ascii="楷体_GB2312" w:hAnsi="楷体_GB2312" w:eastAsia="楷体_GB2312"/>
          <w:color w:val="auto"/>
          <w:spacing w:val="20"/>
          <w:szCs w:val="28"/>
          <w:u w:val="single" w:color="auto"/>
          <w:lang w:eastAsia="zh-CN"/>
        </w:rPr>
        <w:t>，</w:t>
      </w:r>
      <w:r>
        <w:rPr>
          <w:rFonts w:hint="eastAsia" w:ascii="楷体_GB2312" w:hAnsi="楷体_GB2312" w:eastAsia="楷体_GB2312"/>
          <w:color w:val="auto"/>
          <w:spacing w:val="20"/>
          <w:szCs w:val="28"/>
          <w:u w:val="single" w:color="auto"/>
        </w:rPr>
        <w:t>于23年5月10月</w:t>
      </w:r>
      <w:r>
        <w:rPr>
          <w:rFonts w:hint="eastAsia" w:ascii="楷体_GB2312" w:hAnsi="楷体_GB2312" w:eastAsia="楷体_GB2312"/>
          <w:color w:val="auto"/>
          <w:spacing w:val="20"/>
          <w:szCs w:val="28"/>
          <w:u w:val="single" w:color="auto"/>
          <w:lang w:eastAsia="zh-CN"/>
        </w:rPr>
        <w:t>、</w:t>
      </w:r>
      <w:r>
        <w:rPr>
          <w:rFonts w:hint="eastAsia" w:ascii="楷体_GB2312" w:hAnsi="楷体_GB2312" w:eastAsia="楷体_GB2312"/>
          <w:color w:val="auto"/>
          <w:spacing w:val="20"/>
          <w:szCs w:val="28"/>
          <w:u w:val="single" w:color="auto"/>
        </w:rPr>
        <w:t>24年3月9月</w:t>
      </w:r>
      <w:r>
        <w:rPr>
          <w:rFonts w:hint="eastAsia" w:ascii="楷体_GB2312" w:hAnsi="楷体_GB2312" w:eastAsia="楷体_GB2312"/>
          <w:color w:val="auto"/>
          <w:spacing w:val="20"/>
          <w:szCs w:val="28"/>
          <w:u w:val="single" w:color="auto"/>
          <w:lang w:eastAsia="zh-CN"/>
        </w:rPr>
        <w:t>、</w:t>
      </w:r>
      <w:r>
        <w:rPr>
          <w:rFonts w:hint="eastAsia" w:ascii="楷体_GB2312" w:hAnsi="楷体_GB2312" w:eastAsia="楷体_GB2312"/>
          <w:color w:val="auto"/>
          <w:spacing w:val="20"/>
          <w:szCs w:val="28"/>
          <w:u w:val="single" w:color="auto"/>
        </w:rPr>
        <w:t>25年2月</w:t>
      </w:r>
      <w:r>
        <w:rPr>
          <w:rFonts w:hint="eastAsia" w:ascii="楷体_GB2312" w:hAnsi="楷体_GB2312" w:eastAsia="楷体_GB2312"/>
          <w:color w:val="auto"/>
          <w:spacing w:val="20"/>
          <w:szCs w:val="28"/>
          <w:u w:val="single" w:color="auto"/>
          <w:lang w:eastAsia="zh-CN"/>
        </w:rPr>
        <w:t>共受</w:t>
      </w:r>
      <w:r>
        <w:rPr>
          <w:rFonts w:hint="eastAsia" w:ascii="楷体_GB2312" w:hAnsi="楷体_GB2312" w:eastAsia="楷体_GB2312"/>
          <w:color w:val="auto"/>
          <w:spacing w:val="20"/>
          <w:szCs w:val="28"/>
          <w:u w:val="single" w:color="auto"/>
        </w:rPr>
        <w:t>表扬奖励5</w:t>
      </w:r>
      <w:r>
        <w:rPr>
          <w:rFonts w:hint="eastAsia" w:ascii="楷体_GB2312" w:hAnsi="楷体_GB2312" w:eastAsia="楷体_GB2312"/>
          <w:color w:val="auto"/>
          <w:spacing w:val="20"/>
          <w:szCs w:val="28"/>
          <w:u w:val="single" w:color="auto"/>
          <w:lang w:eastAsia="zh-CN"/>
        </w:rPr>
        <w:t>次</w:t>
      </w:r>
      <w:r>
        <w:rPr>
          <w:rFonts w:hint="eastAsia" w:ascii="楷体_GB2312" w:hAnsi="楷体_GB2312" w:eastAsia="楷体_GB2312"/>
          <w:color w:val="auto"/>
          <w:spacing w:val="20"/>
          <w:szCs w:val="28"/>
          <w:u w:val="single" w:color="auto"/>
        </w:rPr>
        <w:t>。</w:t>
      </w:r>
    </w:p>
    <w:p>
      <w:pPr>
        <w:spacing w:line="500" w:lineRule="exact"/>
        <w:ind w:firstLine="640" w:firstLineChars="200"/>
        <w:jc w:val="left"/>
        <w:rPr>
          <w:rFonts w:hint="eastAsia" w:ascii="楷体_GB2312" w:hAnsi="楷体_GB2312" w:eastAsia="楷体_GB2312"/>
          <w:color w:val="auto"/>
          <w:spacing w:val="20"/>
          <w:szCs w:val="28"/>
          <w:u w:val="single" w:color="auto"/>
        </w:rPr>
      </w:pPr>
      <w:r>
        <w:rPr>
          <w:rFonts w:hint="eastAsia" w:ascii="楷体_GB2312" w:hAnsi="楷体_GB2312" w:eastAsia="楷体_GB2312"/>
          <w:color w:val="auto"/>
          <w:spacing w:val="20"/>
          <w:szCs w:val="28"/>
          <w:u w:val="single" w:color="auto"/>
        </w:rPr>
        <w:t>综上所述，该犯在近期确有悔改表现。</w:t>
      </w:r>
    </w:p>
    <w:p>
      <w:pPr>
        <w:spacing w:line="500" w:lineRule="exact"/>
        <w:ind w:firstLine="672" w:firstLineChars="200"/>
        <w:jc w:val="left"/>
        <w:rPr>
          <w:rFonts w:hint="eastAsia" w:ascii="楷体_GB2312" w:eastAsia="楷体_GB2312"/>
          <w:color w:val="auto"/>
          <w:spacing w:val="28"/>
          <w:szCs w:val="28"/>
        </w:rPr>
      </w:pPr>
      <w:r>
        <w:rPr>
          <w:rFonts w:hint="eastAsia" w:ascii="楷体_GB2312" w:eastAsia="楷体_GB2312"/>
          <w:color w:val="auto"/>
          <w:spacing w:val="28"/>
          <w:szCs w:val="28"/>
        </w:rPr>
        <w:t>为此，根据《中华人民共和国监狱法》第</w:t>
      </w:r>
      <w:r>
        <w:rPr>
          <w:rFonts w:hint="eastAsia" w:ascii="楷体_GB2312" w:eastAsia="楷体_GB2312"/>
          <w:color w:val="auto"/>
          <w:spacing w:val="28"/>
          <w:szCs w:val="28"/>
          <w:u w:val="single"/>
        </w:rPr>
        <w:t>二十九</w:t>
      </w:r>
      <w:r>
        <w:rPr>
          <w:rFonts w:hint="eastAsia" w:ascii="楷体_GB2312" w:eastAsia="楷体_GB2312"/>
          <w:color w:val="auto"/>
          <w:spacing w:val="28"/>
          <w:szCs w:val="28"/>
        </w:rPr>
        <w:t>条、第</w:t>
      </w:r>
      <w:r>
        <w:rPr>
          <w:rFonts w:hint="eastAsia" w:ascii="楷体_GB2312" w:eastAsia="楷体_GB2312"/>
          <w:color w:val="auto"/>
          <w:spacing w:val="28"/>
          <w:szCs w:val="28"/>
          <w:u w:val="single" w:color="auto"/>
        </w:rPr>
        <w:t>三十</w:t>
      </w:r>
      <w:r>
        <w:rPr>
          <w:rFonts w:hint="eastAsia" w:ascii="楷体_GB2312" w:eastAsia="楷体_GB2312"/>
          <w:color w:val="auto"/>
          <w:spacing w:val="28"/>
          <w:szCs w:val="28"/>
        </w:rPr>
        <w:t>条《中华人民共和国刑法》第</w:t>
      </w:r>
      <w:r>
        <w:rPr>
          <w:rFonts w:hint="eastAsia" w:ascii="楷体_GB2312" w:eastAsia="楷体_GB2312"/>
          <w:color w:val="auto"/>
          <w:spacing w:val="28"/>
          <w:szCs w:val="28"/>
          <w:u w:val="single"/>
        </w:rPr>
        <w:t>七十八</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一</w:t>
      </w:r>
      <w:r>
        <w:rPr>
          <w:rFonts w:hint="eastAsia" w:ascii="楷体_GB2312" w:eastAsia="楷体_GB2312"/>
          <w:color w:val="auto"/>
          <w:spacing w:val="28"/>
          <w:szCs w:val="28"/>
        </w:rPr>
        <w:t>款、第</w:t>
      </w:r>
      <w:r>
        <w:rPr>
          <w:rFonts w:hint="eastAsia" w:ascii="楷体_GB2312" w:eastAsia="楷体_GB2312"/>
          <w:color w:val="auto"/>
          <w:spacing w:val="28"/>
          <w:szCs w:val="28"/>
          <w:u w:val="single"/>
        </w:rPr>
        <w:t>七十九</w:t>
      </w:r>
      <w:r>
        <w:rPr>
          <w:rFonts w:hint="eastAsia" w:ascii="楷体_GB2312" w:eastAsia="楷体_GB2312"/>
          <w:color w:val="auto"/>
          <w:spacing w:val="28"/>
          <w:szCs w:val="28"/>
        </w:rPr>
        <w:t>条、《中华人民共和国刑事诉讼法》第</w:t>
      </w:r>
      <w:r>
        <w:rPr>
          <w:rFonts w:hint="eastAsia" w:ascii="楷体_GB2312" w:eastAsia="楷体_GB2312"/>
          <w:color w:val="auto"/>
          <w:spacing w:val="28"/>
          <w:szCs w:val="28"/>
          <w:u w:val="single"/>
        </w:rPr>
        <w:t>二百</w:t>
      </w:r>
      <w:r>
        <w:rPr>
          <w:rFonts w:hint="eastAsia" w:ascii="楷体_GB2312" w:eastAsia="楷体_GB2312"/>
          <w:color w:val="auto"/>
          <w:spacing w:val="28"/>
          <w:szCs w:val="28"/>
          <w:u w:val="single"/>
          <w:lang w:eastAsia="zh-CN"/>
        </w:rPr>
        <w:t>七</w:t>
      </w:r>
      <w:r>
        <w:rPr>
          <w:rFonts w:hint="eastAsia" w:ascii="楷体_GB2312" w:eastAsia="楷体_GB2312"/>
          <w:color w:val="auto"/>
          <w:spacing w:val="28"/>
          <w:szCs w:val="28"/>
          <w:u w:val="single"/>
        </w:rPr>
        <w:t>十</w:t>
      </w:r>
      <w:r>
        <w:rPr>
          <w:rFonts w:hint="eastAsia" w:ascii="楷体_GB2312" w:eastAsia="楷体_GB2312"/>
          <w:color w:val="auto"/>
          <w:spacing w:val="28"/>
          <w:szCs w:val="28"/>
          <w:u w:val="single"/>
          <w:lang w:eastAsia="zh-CN"/>
        </w:rPr>
        <w:t>三</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二</w:t>
      </w:r>
      <w:r>
        <w:rPr>
          <w:rFonts w:hint="eastAsia" w:ascii="楷体_GB2312" w:eastAsia="楷体_GB2312"/>
          <w:color w:val="auto"/>
          <w:spacing w:val="28"/>
          <w:szCs w:val="28"/>
        </w:rPr>
        <w:t>款的规定，经监区全体警察集体研究后公示二日、刑罚执行科审查、监狱减刑假释评审委员会评审后公示五个工作日、监狱长办公会议决定，并书面通报和邀请驻狱检查人员现场监督监区集体研究和评审委员会评审活动等程序，建议对罪犯</w:t>
      </w:r>
      <w:r>
        <w:rPr>
          <w:rFonts w:hint="eastAsia" w:ascii="楷体_GB2312" w:hAnsi="宋体" w:eastAsia="楷体_GB2312"/>
          <w:color w:val="auto"/>
          <w:spacing w:val="28"/>
          <w:szCs w:val="28"/>
          <w:u w:val="single" w:color="auto"/>
        </w:rPr>
        <w:t>袁州彬</w:t>
      </w:r>
      <w:r>
        <w:rPr>
          <w:rFonts w:hint="eastAsia" w:ascii="楷体_GB2312" w:eastAsia="楷体_GB2312"/>
          <w:color w:val="auto"/>
          <w:spacing w:val="28"/>
          <w:szCs w:val="28"/>
        </w:rPr>
        <w:t>予以减刑</w:t>
      </w:r>
      <w:r>
        <w:rPr>
          <w:rFonts w:hint="eastAsia" w:ascii="楷体_GB2312" w:eastAsia="楷体_GB2312"/>
          <w:color w:val="auto"/>
          <w:spacing w:val="28"/>
          <w:szCs w:val="28"/>
          <w:u w:val="single"/>
          <w:lang w:eastAsia="zh-CN"/>
        </w:rPr>
        <w:t>八个月</w:t>
      </w:r>
      <w:r>
        <w:rPr>
          <w:rFonts w:hint="eastAsia" w:ascii="楷体_GB2312" w:eastAsia="楷体_GB2312"/>
          <w:color w:val="auto"/>
          <w:spacing w:val="28"/>
          <w:szCs w:val="28"/>
        </w:rPr>
        <w:t>，特提请裁定。</w:t>
      </w:r>
    </w:p>
    <w:p>
      <w:pPr>
        <w:spacing w:line="500" w:lineRule="exact"/>
        <w:ind w:firstLine="555"/>
        <w:rPr>
          <w:rFonts w:hint="eastAsia" w:ascii="楷体_GB2312" w:eastAsia="楷体_GB2312"/>
          <w:color w:val="auto"/>
          <w:spacing w:val="28"/>
          <w:szCs w:val="28"/>
        </w:rPr>
      </w:pPr>
    </w:p>
    <w:p>
      <w:pPr>
        <w:spacing w:line="500" w:lineRule="exact"/>
        <w:ind w:firstLine="672" w:firstLineChars="200"/>
        <w:rPr>
          <w:rFonts w:hint="eastAsia" w:ascii="楷体_GB2312" w:eastAsia="楷体_GB2312"/>
          <w:color w:val="auto"/>
          <w:szCs w:val="28"/>
        </w:rPr>
      </w:pPr>
      <w:r>
        <w:rPr>
          <w:rFonts w:hint="eastAsia" w:ascii="楷体_GB2312" w:eastAsia="楷体_GB2312"/>
          <w:color w:val="auto"/>
          <w:spacing w:val="28"/>
          <w:szCs w:val="28"/>
        </w:rPr>
        <w:t>此致</w:t>
      </w:r>
    </w:p>
    <w:p>
      <w:pPr>
        <w:spacing w:line="500" w:lineRule="exact"/>
        <w:rPr>
          <w:rFonts w:hint="eastAsia" w:ascii="楷体_GB2312" w:eastAsia="楷体_GB2312"/>
          <w:color w:val="auto"/>
          <w:spacing w:val="28"/>
          <w:szCs w:val="28"/>
        </w:rPr>
      </w:pPr>
      <w:r>
        <w:rPr>
          <w:rFonts w:hint="eastAsia" w:ascii="楷体_GB2312" w:eastAsia="楷体_GB2312"/>
          <w:color w:val="auto"/>
          <w:spacing w:val="28"/>
          <w:szCs w:val="28"/>
          <w:u w:val="single"/>
        </w:rPr>
        <w:t>南阳市中级</w:t>
      </w:r>
      <w:r>
        <w:rPr>
          <w:rFonts w:hint="eastAsia" w:ascii="楷体_GB2312" w:eastAsia="楷体_GB2312"/>
          <w:color w:val="auto"/>
          <w:spacing w:val="28"/>
          <w:szCs w:val="28"/>
        </w:rPr>
        <w:t>人民法院</w:t>
      </w: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ind w:firstLine="5320" w:firstLineChars="1900"/>
        <w:rPr>
          <w:rFonts w:hint="eastAsia" w:ascii="楷体_GB2312" w:eastAsia="楷体_GB2312"/>
          <w:color w:val="auto"/>
          <w:szCs w:val="28"/>
        </w:rPr>
      </w:pPr>
      <w:r>
        <w:rPr>
          <w:rFonts w:hint="eastAsia" w:ascii="楷体_GB2312" w:eastAsia="楷体_GB2312"/>
          <w:color w:val="auto"/>
          <w:szCs w:val="28"/>
        </w:rPr>
        <w:t>河南省南阳监狱</w:t>
      </w:r>
    </w:p>
    <w:p>
      <w:pPr>
        <w:spacing w:line="460" w:lineRule="exact"/>
        <w:rPr>
          <w:rFonts w:hint="eastAsia" w:ascii="楷体_GB2312" w:eastAsia="楷体_GB2312"/>
          <w:color w:val="auto"/>
          <w:szCs w:val="28"/>
        </w:rPr>
      </w:pPr>
      <w:r>
        <w:rPr>
          <w:rFonts w:hint="eastAsia" w:ascii="楷体_GB2312" w:eastAsia="楷体_GB2312"/>
          <w:color w:val="auto"/>
          <w:spacing w:val="28"/>
          <w:szCs w:val="28"/>
        </w:rPr>
        <w:t>　　　　　　　　　　　　　　　　  （公章）</w:t>
      </w:r>
    </w:p>
    <w:p>
      <w:pPr>
        <w:spacing w:line="460" w:lineRule="exact"/>
        <w:rPr>
          <w:rFonts w:hint="eastAsia" w:ascii="楷体_GB2312" w:eastAsia="楷体_GB2312"/>
          <w:color w:val="auto"/>
          <w:szCs w:val="28"/>
          <w:u w:val="none" w:color="auto"/>
          <w:lang w:eastAsia="zh-CN"/>
        </w:rPr>
      </w:pPr>
      <w:r>
        <w:rPr>
          <w:rFonts w:hint="eastAsia" w:ascii="楷体_GB2312" w:eastAsia="楷体_GB2312"/>
          <w:color w:val="auto"/>
          <w:spacing w:val="28"/>
          <w:szCs w:val="28"/>
        </w:rPr>
        <w:t xml:space="preserve">　　　　　　　　　　　　   </w:t>
      </w:r>
      <w:r>
        <w:rPr>
          <w:rFonts w:hint="eastAsia" w:ascii="楷体_GB2312" w:eastAsia="楷体_GB2312"/>
          <w:color w:val="auto"/>
          <w:spacing w:val="28"/>
          <w:szCs w:val="28"/>
          <w:u w:val="none" w:color="auto"/>
          <w:lang w:eastAsia="zh-CN"/>
        </w:rPr>
        <w:t>二0二五年九月十二日</w:t>
      </w:r>
    </w:p>
    <w:p>
      <w:pPr>
        <w:tabs>
          <w:tab w:val="left" w:pos="3706"/>
        </w:tabs>
        <w:spacing w:line="500" w:lineRule="exact"/>
        <w:rPr>
          <w:rFonts w:hint="eastAsia" w:ascii="楷体_GB2312" w:eastAsia="楷体_GB2312"/>
          <w:color w:val="auto"/>
          <w:szCs w:val="28"/>
        </w:rPr>
      </w:pPr>
      <w:r>
        <w:rPr>
          <w:rFonts w:ascii="楷体_GB2312" w:eastAsia="楷体_GB2312"/>
          <w:color w:val="auto"/>
          <w:szCs w:val="28"/>
        </w:rPr>
        <w:tab/>
      </w: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pPr>
      <w:r>
        <w:rPr>
          <w:rFonts w:hint="eastAsia" w:ascii="楷体_GB2312" w:eastAsia="楷体_GB2312"/>
          <w:color w:val="auto"/>
          <w:szCs w:val="28"/>
        </w:rPr>
        <w:t>附：罪犯</w:t>
      </w:r>
      <w:r>
        <w:rPr>
          <w:rFonts w:hint="eastAsia" w:ascii="楷体_GB2312" w:hAnsi="宋体" w:eastAsia="楷体_GB2312"/>
          <w:color w:val="auto"/>
          <w:spacing w:val="28"/>
          <w:szCs w:val="28"/>
          <w:u w:val="single" w:color="auto"/>
        </w:rPr>
        <w:t>袁州彬</w:t>
      </w:r>
      <w:r>
        <w:rPr>
          <w:rFonts w:hint="eastAsia" w:ascii="楷体_GB2312" w:eastAsia="楷体_GB2312"/>
          <w:color w:val="auto"/>
          <w:szCs w:val="28"/>
        </w:rPr>
        <w:t>卷宗材料共</w:t>
      </w:r>
      <w:r>
        <w:rPr>
          <w:rFonts w:hint="eastAsia" w:ascii="楷体_GB2312" w:eastAsia="楷体_GB2312"/>
          <w:color w:val="auto"/>
          <w:szCs w:val="28"/>
          <w:u w:val="single"/>
        </w:rPr>
        <w:t>１</w:t>
      </w:r>
      <w:r>
        <w:rPr>
          <w:rFonts w:hint="eastAsia" w:ascii="楷体_GB2312" w:eastAsia="楷体_GB2312"/>
          <w:color w:val="auto"/>
          <w:szCs w:val="28"/>
        </w:rPr>
        <w:t>卷</w:t>
      </w:r>
      <w:r>
        <w:rPr>
          <w:rFonts w:hint="eastAsia" w:ascii="楷体_GB2312" w:eastAsia="楷体_GB2312"/>
          <w:color w:val="auto"/>
          <w:szCs w:val="28"/>
          <w:u w:val="single"/>
        </w:rPr>
        <w:t>１</w:t>
      </w:r>
      <w:r>
        <w:rPr>
          <w:rFonts w:hint="eastAsia" w:ascii="楷体_GB2312" w:eastAsia="楷体_GB2312"/>
          <w:color w:val="auto"/>
          <w:szCs w:val="28"/>
        </w:rPr>
        <w:t>册_____页。</w:t>
      </w:r>
      <w:bookmarkStart w:id="0" w:name="_GoBack"/>
      <w:bookmarkEnd w:id="0"/>
    </w:p>
    <w:sectPr>
      <w:pgSz w:w="11906" w:h="16838"/>
      <w:pgMar w:top="1157" w:right="1800" w:bottom="1157" w:left="180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MS Mincho">
    <w:panose1 w:val="02020609040205080304"/>
    <w:charset w:val="80"/>
    <w:family w:val="roman"/>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D2392A"/>
    <w:rsid w:val="0EA4013B"/>
    <w:rsid w:val="2A9B5B62"/>
    <w:rsid w:val="32226A1F"/>
    <w:rsid w:val="32A30B0C"/>
    <w:rsid w:val="44F62582"/>
    <w:rsid w:val="553F3F8F"/>
    <w:rsid w:val="57A72F1F"/>
    <w:rsid w:val="5B692954"/>
    <w:rsid w:val="6BD23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pPr>
    <w:rPr>
      <w:rFonts w:ascii="Times New Roman" w:hAnsi="Times New Roman" w:eastAsia="宋体" w:cs="Times New Roman"/>
      <w:color w:val="000000"/>
      <w:sz w:val="28"/>
      <w:szCs w:val="31"/>
      <w:u w:val="none" w:color="00000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761</Words>
  <Characters>810</Characters>
  <Lines>0</Lines>
  <Paragraphs>0</Paragraphs>
  <TotalTime>0</TotalTime>
  <ScaleCrop>false</ScaleCrop>
  <LinksUpToDate>false</LinksUpToDate>
  <CharactersWithSpaces>845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2025-09-13T01:37:00Z</dcterms:created>
  <dc:creator>Administrator</dc:creator>
  <cp:lastModifiedBy>Administrator</cp:lastModifiedBy>
  <dcterms:modified xsi:type="dcterms:W3CDTF">2025-09-13T01:45:35Z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C1BF8FEBCDC546BDAD62AD4B356ED87C</vt:lpwstr>
  </property>
</Properties>
</file>