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551</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韩照洋</w:t>
      </w:r>
      <w:r>
        <w:rPr>
          <w:rFonts w:hint="eastAsia" w:ascii="楷体_GB2312" w:hAnsi="宋体" w:eastAsia="楷体_GB2312"/>
          <w:color w:val="auto"/>
          <w:spacing w:val="28"/>
          <w:szCs w:val="28"/>
          <w:u w:val="none" w:color="auto"/>
        </w:rPr>
        <w:t>，男，1985年9月9日出生，汉族，原户籍所在地河南省邓州市</w:t>
      </w:r>
      <w:r>
        <w:rPr>
          <w:rFonts w:hint="eastAsia" w:ascii="楷体_GB2312" w:hAnsi="宋体" w:eastAsia="楷体_GB2312"/>
          <w:color w:val="auto"/>
          <w:spacing w:val="28"/>
          <w:szCs w:val="28"/>
          <w:u w:val="none" w:color="auto"/>
          <w:lang w:eastAsia="zh-CN"/>
        </w:rPr>
        <w:t>，于</w:t>
      </w:r>
      <w:r>
        <w:rPr>
          <w:rFonts w:hint="eastAsia" w:ascii="楷体_GB2312" w:hAnsi="宋体" w:eastAsia="楷体_GB2312"/>
          <w:color w:val="auto"/>
          <w:spacing w:val="28"/>
          <w:szCs w:val="28"/>
          <w:u w:val="none" w:color="auto"/>
          <w:lang w:val="en-US" w:eastAsia="zh-CN"/>
        </w:rPr>
        <w:t>2022年6月7日因犯</w:t>
      </w:r>
      <w:r>
        <w:rPr>
          <w:rFonts w:hint="eastAsia" w:ascii="楷体_GB2312" w:hAnsi="宋体" w:eastAsia="楷体_GB2312"/>
          <w:color w:val="auto"/>
          <w:spacing w:val="28"/>
          <w:szCs w:val="28"/>
          <w:u w:val="none" w:color="auto"/>
        </w:rPr>
        <w:t>掩饰、隐瞒犯罪所得</w:t>
      </w:r>
      <w:r>
        <w:rPr>
          <w:rFonts w:hint="eastAsia" w:ascii="楷体_GB2312" w:hAnsi="宋体" w:eastAsia="楷体_GB2312"/>
          <w:color w:val="auto"/>
          <w:spacing w:val="28"/>
          <w:szCs w:val="28"/>
          <w:u w:val="none" w:color="auto"/>
          <w:lang w:val="en-US" w:eastAsia="zh-CN"/>
        </w:rPr>
        <w:t>罪被河南省邓州市人民法院判处有期徒刑二年六个月，缓刑三年，并处罚金6000元</w:t>
      </w:r>
      <w:r>
        <w:rPr>
          <w:rFonts w:hint="eastAsia" w:ascii="楷体_GB2312" w:hAnsi="宋体" w:eastAsia="楷体_GB2312"/>
          <w:color w:val="auto"/>
          <w:spacing w:val="28"/>
          <w:szCs w:val="28"/>
          <w:u w:val="none" w:color="auto"/>
        </w:rPr>
        <w:t>；</w:t>
      </w:r>
      <w:r>
        <w:rPr>
          <w:rFonts w:hint="eastAsia" w:ascii="楷体_GB2312" w:hAnsi="宋体" w:eastAsia="楷体_GB2312"/>
          <w:color w:val="auto"/>
          <w:spacing w:val="28"/>
          <w:szCs w:val="28"/>
          <w:u w:val="none" w:color="auto"/>
          <w:lang w:eastAsia="zh-CN"/>
        </w:rPr>
        <w:t>因</w:t>
      </w:r>
      <w:r>
        <w:rPr>
          <w:rFonts w:hint="eastAsia" w:ascii="楷体_GB2312" w:hAnsi="宋体" w:eastAsia="楷体_GB2312"/>
          <w:color w:val="auto"/>
          <w:spacing w:val="28"/>
          <w:szCs w:val="28"/>
          <w:u w:val="none" w:color="auto"/>
        </w:rPr>
        <w:t>危险驾驶罪经河南省邓州市人民法院于2023年10月24日以（2023）豫1381刑初969号刑事判决书判处</w:t>
      </w:r>
      <w:r>
        <w:rPr>
          <w:rFonts w:hint="eastAsia" w:ascii="楷体_GB2312" w:hAnsi="宋体" w:eastAsia="楷体_GB2312"/>
          <w:color w:val="auto"/>
          <w:spacing w:val="28"/>
          <w:szCs w:val="28"/>
          <w:u w:val="none" w:color="auto"/>
          <w:lang w:eastAsia="zh-CN"/>
        </w:rPr>
        <w:t>拘役三个月，并处罚金</w:t>
      </w:r>
      <w:r>
        <w:rPr>
          <w:rFonts w:hint="eastAsia" w:ascii="楷体_GB2312" w:hAnsi="宋体" w:eastAsia="楷体_GB2312"/>
          <w:color w:val="auto"/>
          <w:spacing w:val="28"/>
          <w:szCs w:val="28"/>
          <w:u w:val="none" w:color="auto"/>
          <w:lang w:val="en-US" w:eastAsia="zh-CN"/>
        </w:rPr>
        <w:t>13000元</w:t>
      </w:r>
      <w:r>
        <w:rPr>
          <w:rFonts w:hint="eastAsia" w:ascii="楷体_GB2312" w:hAnsi="宋体" w:eastAsia="楷体_GB2312"/>
          <w:color w:val="auto"/>
          <w:spacing w:val="28"/>
          <w:szCs w:val="28"/>
          <w:u w:val="none" w:color="auto"/>
        </w:rPr>
        <w:t>；</w:t>
      </w:r>
      <w:r>
        <w:rPr>
          <w:rFonts w:hint="eastAsia" w:ascii="楷体_GB2312" w:hAnsi="宋体" w:eastAsia="楷体_GB2312"/>
          <w:color w:val="auto"/>
          <w:spacing w:val="28"/>
          <w:szCs w:val="28"/>
          <w:u w:val="none" w:color="auto"/>
          <w:lang w:eastAsia="zh-CN"/>
        </w:rPr>
        <w:t>与原犯掩饰、隐瞒犯罪所得罪判处有期徒刑二年六个月，并处罚金人民币</w:t>
      </w:r>
      <w:r>
        <w:rPr>
          <w:rFonts w:hint="eastAsia" w:ascii="楷体_GB2312" w:hAnsi="宋体" w:eastAsia="楷体_GB2312"/>
          <w:color w:val="auto"/>
          <w:spacing w:val="28"/>
          <w:szCs w:val="28"/>
          <w:u w:val="none" w:color="auto"/>
          <w:lang w:val="en-US" w:eastAsia="zh-CN"/>
        </w:rPr>
        <w:t>6000元，数罪并罚，总和刑期有期徒刑二年六个月，拘役三个月，并处罚金人民币19000元，决定合并执行有期徒刑二年六个月，并处罚金人民币19000元；附加刑：罚金19000元，</w:t>
      </w:r>
      <w:r>
        <w:rPr>
          <w:rFonts w:hint="eastAsia" w:ascii="楷体_GB2312" w:hAnsi="宋体" w:eastAsia="楷体_GB2312"/>
          <w:color w:val="auto"/>
          <w:spacing w:val="28"/>
          <w:szCs w:val="28"/>
          <w:u w:val="none" w:color="auto"/>
        </w:rPr>
        <w:t>刑期自2023年9月19日起至2026年3月18日止；于2023年12月24日送我狱服刑改造。服刑期间执行刑期变动情况：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6个月6天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于24年10月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25年3月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表扬奖励2</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韩照洋</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二个月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韩照洋</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0ED7603B"/>
    <w:rsid w:val="1EE7163A"/>
    <w:rsid w:val="2A9B5B62"/>
    <w:rsid w:val="2F8F060C"/>
    <w:rsid w:val="32226A1F"/>
    <w:rsid w:val="32A30B0C"/>
    <w:rsid w:val="44F62582"/>
    <w:rsid w:val="553F3F8F"/>
    <w:rsid w:val="57A72F1F"/>
    <w:rsid w:val="5B692954"/>
    <w:rsid w:val="6BD2392A"/>
    <w:rsid w:val="74ED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771</Words>
  <Characters>820</Characters>
  <Lines>0</Lines>
  <Paragraphs>0</Paragraphs>
  <TotalTime>0</TotalTime>
  <ScaleCrop>false</ScaleCrop>
  <LinksUpToDate>false</LinksUpToDate>
  <CharactersWithSpaces>855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2075CF7A5DD9455B8E63CA7C67761368</vt:lpwstr>
  </property>
</Properties>
</file>