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EFD" w:rsidRPr="00D06A7F" w:rsidRDefault="00522EFD" w:rsidP="00522EFD">
      <w:pPr>
        <w:spacing w:after="272" w:line="600" w:lineRule="exact"/>
        <w:jc w:val="center"/>
        <w:rPr>
          <w:color w:val="auto"/>
        </w:rPr>
      </w:pPr>
      <w:r w:rsidRPr="00D06A7F">
        <w:rPr>
          <w:rFonts w:ascii="宋体" w:hint="eastAsia"/>
          <w:b/>
          <w:color w:val="auto"/>
          <w:spacing w:val="28"/>
          <w:sz w:val="54"/>
        </w:rPr>
        <w:t>提请减刑建议书</w:t>
      </w:r>
    </w:p>
    <w:p w:rsidR="00522EFD" w:rsidRPr="00441CFA" w:rsidRDefault="00522EFD" w:rsidP="00522EFD">
      <w:pPr>
        <w:snapToGrid w:val="0"/>
        <w:spacing w:line="460" w:lineRule="exact"/>
        <w:ind w:firstLineChars="200" w:firstLine="516"/>
        <w:jc w:val="right"/>
        <w:rPr>
          <w:rFonts w:ascii="楷体_GB2312" w:eastAsia="楷体_GB2312"/>
          <w:color w:val="auto"/>
          <w:spacing w:val="-11"/>
          <w:szCs w:val="28"/>
        </w:rPr>
      </w:pPr>
      <w:r w:rsidRPr="00441CFA">
        <w:rPr>
          <w:rFonts w:ascii="楷体_GB2312" w:eastAsia="楷体_GB2312" w:hint="eastAsia"/>
          <w:color w:val="auto"/>
          <w:spacing w:val="-11"/>
          <w:szCs w:val="28"/>
        </w:rPr>
        <w:t>（202</w:t>
      </w:r>
      <w:r w:rsidRPr="00441CFA">
        <w:rPr>
          <w:rFonts w:ascii="楷体_GB2312" w:eastAsia="楷体_GB2312"/>
          <w:color w:val="auto"/>
          <w:spacing w:val="-11"/>
          <w:szCs w:val="28"/>
        </w:rPr>
        <w:t>5</w:t>
      </w:r>
      <w:r w:rsidRPr="00441CFA">
        <w:rPr>
          <w:rFonts w:ascii="楷体_GB2312" w:eastAsia="楷体_GB2312" w:hint="eastAsia"/>
          <w:color w:val="auto"/>
          <w:spacing w:val="-11"/>
          <w:szCs w:val="28"/>
        </w:rPr>
        <w:t>）宛狱减字第</w:t>
      </w:r>
      <w:r w:rsidR="00441CFA" w:rsidRPr="00441CFA">
        <w:rPr>
          <w:rFonts w:ascii="宋体" w:hAnsi="宋体" w:hint="eastAsia"/>
          <w:color w:val="auto"/>
          <w:szCs w:val="28"/>
        </w:rPr>
        <w:t>754</w:t>
      </w:r>
      <w:r w:rsidRPr="00441CFA">
        <w:rPr>
          <w:rFonts w:ascii="楷体_GB2312" w:eastAsia="楷体_GB2312" w:hint="eastAsia"/>
          <w:color w:val="auto"/>
          <w:spacing w:val="-11"/>
          <w:szCs w:val="28"/>
        </w:rPr>
        <w:t>号</w:t>
      </w:r>
    </w:p>
    <w:p w:rsidR="00522EFD" w:rsidRDefault="00522EFD" w:rsidP="00522EFD">
      <w:pPr>
        <w:snapToGrid w:val="0"/>
        <w:spacing w:line="460" w:lineRule="exact"/>
        <w:ind w:firstLine="556"/>
        <w:rPr>
          <w:rFonts w:ascii="楷体_GB2312" w:eastAsia="楷体_GB2312"/>
          <w:color w:val="auto"/>
          <w:spacing w:val="28"/>
          <w:szCs w:val="28"/>
        </w:rPr>
      </w:pPr>
      <w:r w:rsidRPr="00CD6BA3">
        <w:rPr>
          <w:rFonts w:ascii="楷体_GB2312" w:eastAsia="楷体_GB2312" w:hAnsi="宋体" w:hint="eastAsia"/>
          <w:spacing w:val="30"/>
          <w:szCs w:val="28"/>
        </w:rPr>
        <w:t>罪犯</w:t>
      </w:r>
      <w:r w:rsidRPr="0072280F">
        <w:rPr>
          <w:rFonts w:ascii="楷体_GB2312" w:eastAsia="楷体_GB2312" w:hAnsi="宋体"/>
          <w:noProof/>
          <w:spacing w:val="30"/>
          <w:szCs w:val="28"/>
        </w:rPr>
        <w:t>王跃波</w:t>
      </w:r>
      <w:r w:rsidRPr="00CD6BA3">
        <w:rPr>
          <w:rFonts w:ascii="楷体_GB2312" w:eastAsia="楷体_GB2312" w:hAnsi="宋体" w:hint="eastAsia"/>
          <w:spacing w:val="30"/>
          <w:szCs w:val="28"/>
        </w:rPr>
        <w:t>，男，</w:t>
      </w:r>
      <w:r w:rsidRPr="0072280F">
        <w:rPr>
          <w:rFonts w:ascii="楷体_GB2312" w:eastAsia="楷体_GB2312" w:hAnsi="宋体"/>
          <w:noProof/>
          <w:spacing w:val="30"/>
          <w:szCs w:val="28"/>
        </w:rPr>
        <w:t>1959年1月18日</w:t>
      </w:r>
      <w:r w:rsidRPr="00CD6BA3">
        <w:rPr>
          <w:rFonts w:ascii="楷体_GB2312" w:eastAsia="楷体_GB2312" w:hAnsi="宋体" w:hint="eastAsia"/>
          <w:spacing w:val="30"/>
          <w:szCs w:val="28"/>
        </w:rPr>
        <w:t>出生，</w:t>
      </w:r>
      <w:r w:rsidRPr="0072280F">
        <w:rPr>
          <w:rFonts w:ascii="楷体_GB2312" w:eastAsia="楷体_GB2312" w:hAnsi="宋体"/>
          <w:noProof/>
          <w:spacing w:val="30"/>
          <w:szCs w:val="28"/>
        </w:rPr>
        <w:t>汉族</w:t>
      </w:r>
      <w:r w:rsidRPr="00CD6BA3">
        <w:rPr>
          <w:rFonts w:ascii="楷体_GB2312" w:eastAsia="楷体_GB2312" w:hAnsi="宋体" w:hint="eastAsia"/>
          <w:spacing w:val="30"/>
          <w:szCs w:val="28"/>
        </w:rPr>
        <w:t>，原户籍所在地</w:t>
      </w:r>
      <w:r w:rsidRPr="0072280F">
        <w:rPr>
          <w:rFonts w:ascii="楷体_GB2312" w:eastAsia="楷体_GB2312" w:hAnsi="宋体"/>
          <w:noProof/>
          <w:spacing w:val="30"/>
          <w:szCs w:val="28"/>
        </w:rPr>
        <w:t>内蒙古呼伦贝尔市</w:t>
      </w:r>
      <w:r w:rsidRPr="00CD6BA3">
        <w:rPr>
          <w:rFonts w:ascii="楷体_GB2312" w:eastAsia="楷体_GB2312" w:hAnsi="宋体" w:hint="eastAsia"/>
          <w:spacing w:val="30"/>
          <w:szCs w:val="28"/>
        </w:rPr>
        <w:t>。因</w:t>
      </w:r>
      <w:r w:rsidRPr="0072280F">
        <w:rPr>
          <w:rFonts w:ascii="楷体_GB2312" w:eastAsia="楷体_GB2312" w:hAnsi="宋体"/>
          <w:noProof/>
          <w:spacing w:val="30"/>
          <w:szCs w:val="28"/>
        </w:rPr>
        <w:t>诈骗</w:t>
      </w:r>
      <w:r w:rsidR="000046F0">
        <w:rPr>
          <w:rFonts w:ascii="楷体_GB2312" w:eastAsia="楷体_GB2312" w:hAnsi="宋体" w:hint="eastAsia"/>
          <w:noProof/>
          <w:spacing w:val="30"/>
          <w:szCs w:val="28"/>
        </w:rPr>
        <w:t>罪</w:t>
      </w:r>
      <w:r w:rsidRPr="00CD6BA3">
        <w:rPr>
          <w:rFonts w:ascii="楷体_GB2312" w:eastAsia="楷体_GB2312" w:hAnsi="宋体" w:hint="eastAsia"/>
          <w:spacing w:val="30"/>
          <w:szCs w:val="28"/>
        </w:rPr>
        <w:t>经</w:t>
      </w:r>
      <w:r w:rsidRPr="0072280F">
        <w:rPr>
          <w:rFonts w:ascii="楷体_GB2312" w:eastAsia="楷体_GB2312" w:hAnsi="宋体"/>
          <w:noProof/>
          <w:spacing w:val="30"/>
          <w:szCs w:val="28"/>
        </w:rPr>
        <w:t>河南省新野县人民法院</w:t>
      </w:r>
      <w:r w:rsidRPr="00CD6BA3">
        <w:rPr>
          <w:rFonts w:ascii="楷体_GB2312" w:eastAsia="楷体_GB2312" w:hAnsi="宋体" w:hint="eastAsia"/>
          <w:spacing w:val="30"/>
          <w:szCs w:val="28"/>
        </w:rPr>
        <w:t>于</w:t>
      </w:r>
      <w:r>
        <w:rPr>
          <w:rFonts w:ascii="楷体_GB2312" w:eastAsia="楷体_GB2312" w:hAnsi="宋体"/>
          <w:noProof/>
          <w:spacing w:val="30"/>
          <w:szCs w:val="28"/>
        </w:rPr>
        <w:t>2022</w:t>
      </w:r>
      <w:r w:rsidRPr="00EB6E0F">
        <w:rPr>
          <w:rFonts w:ascii="楷体_GB2312" w:eastAsia="楷体_GB2312" w:hAnsi="宋体"/>
          <w:noProof/>
          <w:spacing w:val="30"/>
          <w:szCs w:val="28"/>
        </w:rPr>
        <w:t>年</w:t>
      </w:r>
      <w:r>
        <w:rPr>
          <w:rFonts w:ascii="楷体_GB2312" w:eastAsia="楷体_GB2312" w:hAnsi="宋体"/>
          <w:noProof/>
          <w:spacing w:val="30"/>
          <w:szCs w:val="28"/>
        </w:rPr>
        <w:t>12</w:t>
      </w:r>
      <w:r w:rsidRPr="00EB6E0F">
        <w:rPr>
          <w:rFonts w:ascii="楷体_GB2312" w:eastAsia="楷体_GB2312" w:hAnsi="宋体"/>
          <w:noProof/>
          <w:spacing w:val="30"/>
          <w:szCs w:val="28"/>
        </w:rPr>
        <w:t>月</w:t>
      </w:r>
      <w:r>
        <w:rPr>
          <w:rFonts w:ascii="楷体_GB2312" w:eastAsia="楷体_GB2312" w:hAnsi="宋体"/>
          <w:noProof/>
          <w:spacing w:val="30"/>
          <w:szCs w:val="28"/>
        </w:rPr>
        <w:t>27</w:t>
      </w:r>
      <w:r w:rsidRPr="00EB6E0F">
        <w:rPr>
          <w:rFonts w:ascii="楷体_GB2312" w:eastAsia="楷体_GB2312" w:hAnsi="宋体"/>
          <w:noProof/>
          <w:spacing w:val="30"/>
          <w:szCs w:val="28"/>
        </w:rPr>
        <w:t>日</w:t>
      </w:r>
      <w:r w:rsidRPr="00CD6BA3">
        <w:rPr>
          <w:rFonts w:ascii="楷体_GB2312" w:eastAsia="楷体_GB2312" w:hAnsi="宋体" w:hint="eastAsia"/>
          <w:spacing w:val="30"/>
          <w:szCs w:val="28"/>
        </w:rPr>
        <w:t>以</w:t>
      </w:r>
      <w:r w:rsidRPr="0072280F">
        <w:rPr>
          <w:rFonts w:ascii="楷体_GB2312" w:eastAsia="楷体_GB2312" w:hAnsi="宋体"/>
          <w:noProof/>
          <w:spacing w:val="30"/>
          <w:szCs w:val="28"/>
        </w:rPr>
        <w:t>(2021)豫1329刑初736号</w:t>
      </w:r>
      <w:r w:rsidRPr="00CD6BA3">
        <w:rPr>
          <w:rFonts w:ascii="楷体_GB2312" w:eastAsia="楷体_GB2312" w:hAnsi="宋体" w:hint="eastAsia"/>
          <w:spacing w:val="30"/>
          <w:szCs w:val="28"/>
        </w:rPr>
        <w:t>刑事判决书，判处有期徒刑</w:t>
      </w:r>
      <w:r w:rsidRPr="0072280F">
        <w:rPr>
          <w:rFonts w:ascii="楷体_GB2312" w:eastAsia="楷体_GB2312" w:hAnsi="宋体"/>
          <w:noProof/>
          <w:spacing w:val="30"/>
          <w:szCs w:val="28"/>
        </w:rPr>
        <w:t>5年</w:t>
      </w:r>
      <w:r w:rsidRPr="00CD6BA3">
        <w:rPr>
          <w:rFonts w:ascii="楷体_GB2312" w:eastAsia="楷体_GB2312" w:hAnsi="宋体" w:hint="eastAsia"/>
          <w:spacing w:val="30"/>
          <w:szCs w:val="28"/>
        </w:rPr>
        <w:t>，附加</w:t>
      </w:r>
      <w:r w:rsidRPr="00CD6BA3">
        <w:rPr>
          <w:rFonts w:ascii="楷体_GB2312" w:eastAsia="楷体_GB2312" w:hAnsi="宋体" w:hint="eastAsia"/>
          <w:noProof/>
          <w:spacing w:val="30"/>
          <w:szCs w:val="28"/>
        </w:rPr>
        <w:t>罚金：</w:t>
      </w:r>
      <w:r w:rsidRPr="0072280F">
        <w:rPr>
          <w:rFonts w:ascii="楷体_GB2312" w:eastAsia="楷体_GB2312" w:hAnsi="宋体"/>
          <w:noProof/>
          <w:spacing w:val="30"/>
          <w:szCs w:val="28"/>
        </w:rPr>
        <w:t>罚金5000元，已履行</w:t>
      </w:r>
      <w:r>
        <w:rPr>
          <w:rFonts w:ascii="楷体_GB2312" w:eastAsia="楷体_GB2312" w:hAnsi="宋体" w:hint="eastAsia"/>
          <w:noProof/>
          <w:spacing w:val="30"/>
          <w:szCs w:val="28"/>
        </w:rPr>
        <w:t>，</w:t>
      </w:r>
      <w:r w:rsidRPr="0072280F">
        <w:rPr>
          <w:rFonts w:ascii="楷体_GB2312" w:eastAsia="楷体_GB2312" w:hAnsi="宋体"/>
          <w:noProof/>
          <w:spacing w:val="30"/>
          <w:szCs w:val="28"/>
        </w:rPr>
        <w:t>有票据。</w:t>
      </w:r>
      <w:r w:rsidRPr="00CD6BA3">
        <w:rPr>
          <w:rFonts w:ascii="楷体_GB2312" w:eastAsia="楷体_GB2312" w:hAnsi="宋体" w:hint="eastAsia"/>
          <w:spacing w:val="30"/>
          <w:szCs w:val="28"/>
        </w:rPr>
        <w:t>刑期自</w:t>
      </w:r>
      <w:r w:rsidRPr="0072280F">
        <w:rPr>
          <w:rFonts w:ascii="楷体_GB2312" w:eastAsia="楷体_GB2312" w:hAnsi="宋体"/>
          <w:noProof/>
          <w:spacing w:val="30"/>
          <w:szCs w:val="28"/>
        </w:rPr>
        <w:t>2021年10月5日</w:t>
      </w:r>
      <w:r w:rsidRPr="00CD6BA3">
        <w:rPr>
          <w:rFonts w:ascii="楷体_GB2312" w:eastAsia="楷体_GB2312" w:hAnsi="宋体" w:hint="eastAsia"/>
          <w:spacing w:val="30"/>
          <w:szCs w:val="28"/>
        </w:rPr>
        <w:t>起至</w:t>
      </w:r>
      <w:r w:rsidRPr="0072280F">
        <w:rPr>
          <w:rFonts w:ascii="楷体_GB2312" w:eastAsia="楷体_GB2312" w:hAnsi="宋体"/>
          <w:noProof/>
          <w:spacing w:val="30"/>
          <w:szCs w:val="28"/>
        </w:rPr>
        <w:t>2026年10月4日</w:t>
      </w:r>
      <w:r w:rsidRPr="00CD6BA3">
        <w:rPr>
          <w:rFonts w:ascii="楷体_GB2312" w:eastAsia="楷体_GB2312" w:hAnsi="宋体" w:hint="eastAsia"/>
          <w:spacing w:val="30"/>
          <w:szCs w:val="28"/>
        </w:rPr>
        <w:t>止。于</w:t>
      </w:r>
      <w:r w:rsidRPr="0072280F">
        <w:rPr>
          <w:rFonts w:ascii="楷体_GB2312" w:eastAsia="楷体_GB2312" w:hAnsi="宋体"/>
          <w:noProof/>
          <w:spacing w:val="30"/>
          <w:szCs w:val="28"/>
        </w:rPr>
        <w:t>2023年2月13日</w:t>
      </w:r>
      <w:r w:rsidRPr="00CD6BA3">
        <w:rPr>
          <w:rFonts w:ascii="楷体_GB2312" w:eastAsia="楷体_GB2312" w:hAnsi="宋体" w:hint="eastAsia"/>
          <w:spacing w:val="30"/>
          <w:szCs w:val="28"/>
        </w:rPr>
        <w:t>送我狱服刑改造。服刑期间执行刑期变动情况：</w:t>
      </w:r>
      <w:r w:rsidRPr="0072280F">
        <w:rPr>
          <w:rFonts w:ascii="楷体_GB2312" w:eastAsia="楷体_GB2312" w:hAnsi="宋体"/>
          <w:noProof/>
          <w:spacing w:val="30"/>
          <w:szCs w:val="28"/>
        </w:rPr>
        <w:t>无</w:t>
      </w:r>
      <w:r w:rsidRPr="00CD6BA3">
        <w:rPr>
          <w:rFonts w:ascii="楷体_GB2312" w:eastAsia="楷体_GB2312" w:hAnsi="宋体" w:hint="eastAsia"/>
          <w:spacing w:val="30"/>
          <w:szCs w:val="28"/>
        </w:rPr>
        <w:t>。余刑</w:t>
      </w:r>
      <w:r w:rsidR="00441CFA">
        <w:rPr>
          <w:rFonts w:ascii="楷体_GB2312" w:eastAsia="楷体_GB2312" w:hAnsi="宋体"/>
          <w:noProof/>
          <w:spacing w:val="30"/>
          <w:szCs w:val="28"/>
        </w:rPr>
        <w:t>9</w:t>
      </w:r>
      <w:r w:rsidRPr="0072280F">
        <w:rPr>
          <w:rFonts w:ascii="楷体_GB2312" w:eastAsia="楷体_GB2312" w:hAnsi="宋体"/>
          <w:noProof/>
          <w:spacing w:val="30"/>
          <w:szCs w:val="28"/>
        </w:rPr>
        <w:t>个月</w:t>
      </w:r>
      <w:r w:rsidR="00441CFA">
        <w:rPr>
          <w:rFonts w:ascii="楷体_GB2312" w:eastAsia="楷体_GB2312" w:hAnsi="宋体"/>
          <w:noProof/>
          <w:spacing w:val="30"/>
          <w:szCs w:val="28"/>
        </w:rPr>
        <w:t>12</w:t>
      </w:r>
      <w:bookmarkStart w:id="0" w:name="_GoBack"/>
      <w:bookmarkEnd w:id="0"/>
      <w:r w:rsidRPr="0072280F">
        <w:rPr>
          <w:rFonts w:ascii="楷体_GB2312" w:eastAsia="楷体_GB2312" w:hAnsi="宋体"/>
          <w:noProof/>
          <w:spacing w:val="30"/>
          <w:szCs w:val="28"/>
        </w:rPr>
        <w:t>天</w:t>
      </w:r>
      <w:r w:rsidRPr="00186FE5">
        <w:rPr>
          <w:rFonts w:ascii="楷体_GB2312" w:eastAsia="楷体_GB2312" w:hint="eastAsia"/>
          <w:color w:val="auto"/>
          <w:spacing w:val="28"/>
          <w:szCs w:val="28"/>
        </w:rPr>
        <w:t>。</w:t>
      </w:r>
    </w:p>
    <w:p w:rsidR="00522EFD" w:rsidRDefault="00522EFD" w:rsidP="00522EFD">
      <w:pPr>
        <w:snapToGrid w:val="0"/>
        <w:spacing w:line="460" w:lineRule="exact"/>
        <w:ind w:firstLine="556"/>
        <w:rPr>
          <w:rFonts w:ascii="楷体_GB2312" w:eastAsia="楷体_GB2312"/>
          <w:color w:val="auto"/>
          <w:spacing w:val="28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t>该犯在近期</w:t>
      </w:r>
      <w:r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 xml:space="preserve">  确有悔改表现  </w:t>
      </w:r>
      <w:r>
        <w:rPr>
          <w:rFonts w:ascii="楷体_GB2312" w:eastAsia="楷体_GB2312" w:hint="eastAsia"/>
          <w:color w:val="auto"/>
          <w:spacing w:val="28"/>
          <w:szCs w:val="28"/>
        </w:rPr>
        <w:t>，具体事实如下：</w:t>
      </w:r>
    </w:p>
    <w:p w:rsidR="00522EFD" w:rsidRPr="00E15ACD" w:rsidRDefault="00522EFD" w:rsidP="00522EFD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该犯自入狱以来，能够认罪悔罪，服从法院判决，服从管理，接受教育改造，深挖犯罪根源，认清犯罪危害，端正改造态度，明确改造目的，制定改造规划，树立正确的改造目标，踏实改造，矫正恶习，争做守法公民。</w:t>
      </w:r>
    </w:p>
    <w:p w:rsidR="00522EFD" w:rsidRPr="00F72E58" w:rsidRDefault="00522EFD" w:rsidP="00522EFD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F72E58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在改造中该犯能端正态度，服从管理教育，严格遵守各项监规狱纪，以规范约束自己的言行，自入监以来无违规违纪行为。</w:t>
      </w:r>
    </w:p>
    <w:p w:rsidR="00522EFD" w:rsidRPr="006417DE" w:rsidRDefault="00522EFD" w:rsidP="00522EFD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在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“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三课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”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学习当中，该犯能够端正学习态度，按时上课，遵守课堂纪律，认真听讲，课后按时完成作业。同时积极参加监狱组织的各项集体活动，不断提高自己的思想觉悟和科学文化技术水平。在考试中，各科考试成绩合格。</w:t>
      </w:r>
    </w:p>
    <w:p w:rsidR="00522EFD" w:rsidRPr="006417DE" w:rsidRDefault="00522EFD" w:rsidP="00522EFD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在劳动改造中，该犯能树立正确的劳动改造观，服从分配，在勤杂工的岗位上认真履行职责，积极完成交给的改造任务。</w:t>
      </w:r>
    </w:p>
    <w:p w:rsidR="00522EFD" w:rsidRPr="00E15ACD" w:rsidRDefault="00522EFD" w:rsidP="00522EFD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由于该犯改造表现积极，于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2024年01月表扬、2024年07月表扬、2025年01月表扬、2025年06月表扬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分别获得表扬奖励。</w:t>
      </w:r>
    </w:p>
    <w:p w:rsidR="00522EFD" w:rsidRPr="001F7137" w:rsidRDefault="00522EFD" w:rsidP="00522EFD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lastRenderedPageBreak/>
        <w:t>综上所述，至本次提请减刑假释确定的考核截止日期2025年0</w:t>
      </w:r>
      <w:r>
        <w:rPr>
          <w:rFonts w:ascii="楷体_GB2312" w:eastAsia="楷体_GB2312" w:hAnsi="MS Mincho"/>
          <w:color w:val="auto"/>
          <w:spacing w:val="28"/>
          <w:szCs w:val="28"/>
          <w:u w:val="single"/>
        </w:rPr>
        <w:t>9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月3</w:t>
      </w:r>
      <w:r>
        <w:rPr>
          <w:rFonts w:ascii="楷体_GB2312" w:eastAsia="楷体_GB2312" w:hAnsi="MS Mincho"/>
          <w:color w:val="auto"/>
          <w:spacing w:val="28"/>
          <w:szCs w:val="28"/>
          <w:u w:val="single"/>
        </w:rPr>
        <w:t>0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日（包括2025年</w:t>
      </w:r>
      <w:r>
        <w:rPr>
          <w:rFonts w:ascii="楷体_GB2312" w:eastAsia="楷体_GB2312" w:hAnsi="MS Mincho"/>
          <w:color w:val="auto"/>
          <w:spacing w:val="28"/>
          <w:szCs w:val="28"/>
          <w:u w:val="single"/>
        </w:rPr>
        <w:t>10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月21日前已审批签章过且已完成所有法定程序后的表扬奖励、计分考核），该犯获得表扬奖励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4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次，改造表现较好，可视为确有悔改表现</w:t>
      </w:r>
      <w:r w:rsidRPr="001F7137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。</w:t>
      </w:r>
    </w:p>
    <w:p w:rsidR="00522EFD" w:rsidRDefault="00522EFD" w:rsidP="00522EFD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t>为此，根据《中华人民共和国监狱法》第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二十九</w:t>
      </w:r>
      <w:r>
        <w:rPr>
          <w:rFonts w:ascii="楷体_GB2312" w:eastAsia="楷体_GB2312" w:hint="eastAsia"/>
          <w:color w:val="auto"/>
          <w:spacing w:val="28"/>
          <w:szCs w:val="28"/>
        </w:rPr>
        <w:t>条、第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三十</w:t>
      </w:r>
      <w:r>
        <w:rPr>
          <w:rFonts w:ascii="楷体_GB2312" w:eastAsia="楷体_GB2312" w:hint="eastAsia"/>
          <w:color w:val="auto"/>
          <w:spacing w:val="28"/>
          <w:szCs w:val="28"/>
        </w:rPr>
        <w:t>条、《中华人民共和国刑法》第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七十八</w:t>
      </w:r>
      <w:r>
        <w:rPr>
          <w:rFonts w:ascii="楷体_GB2312" w:eastAsia="楷体_GB2312" w:hint="eastAsia"/>
          <w:color w:val="auto"/>
          <w:spacing w:val="28"/>
          <w:szCs w:val="28"/>
        </w:rPr>
        <w:t>条第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一</w:t>
      </w:r>
      <w:r>
        <w:rPr>
          <w:rFonts w:ascii="楷体_GB2312" w:eastAsia="楷体_GB2312" w:hint="eastAsia"/>
          <w:color w:val="auto"/>
          <w:spacing w:val="28"/>
          <w:szCs w:val="28"/>
        </w:rPr>
        <w:t>款、第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七十九</w:t>
      </w:r>
      <w:r>
        <w:rPr>
          <w:rFonts w:ascii="楷体_GB2312" w:eastAsia="楷体_GB2312" w:hint="eastAsia"/>
          <w:color w:val="auto"/>
          <w:spacing w:val="28"/>
          <w:szCs w:val="28"/>
        </w:rPr>
        <w:t>条、《中华人民共和国刑事诉讼法》第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二百七十三</w:t>
      </w:r>
      <w:r>
        <w:rPr>
          <w:rFonts w:ascii="楷体_GB2312" w:eastAsia="楷体_GB2312" w:hint="eastAsia"/>
          <w:color w:val="auto"/>
          <w:spacing w:val="28"/>
          <w:szCs w:val="28"/>
        </w:rPr>
        <w:t>条第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二</w:t>
      </w:r>
      <w:r>
        <w:rPr>
          <w:rFonts w:ascii="楷体_GB2312" w:eastAsia="楷体_GB2312" w:hint="eastAsia"/>
          <w:color w:val="auto"/>
          <w:spacing w:val="28"/>
          <w:szCs w:val="28"/>
        </w:rPr>
        <w:t>款的规定，经监区全体警察集体研究并公示二日、刑罚执行科审查、监狱提请减刑假释评审委员会评审后公示五个工作日、监狱长办公会决定，并书面通报和邀请驻狱检察人员现场监督</w:t>
      </w:r>
      <w:r w:rsidR="00A33CB7">
        <w:rPr>
          <w:rFonts w:ascii="楷体_GB2312" w:eastAsia="楷体_GB2312" w:hint="eastAsia"/>
          <w:color w:val="auto"/>
          <w:spacing w:val="28"/>
          <w:szCs w:val="28"/>
        </w:rPr>
        <w:t>刑罚执行科审查、评审委员会评审活动等</w:t>
      </w:r>
      <w:r>
        <w:rPr>
          <w:rFonts w:ascii="楷体_GB2312" w:eastAsia="楷体_GB2312" w:hint="eastAsia"/>
          <w:color w:val="auto"/>
          <w:spacing w:val="28"/>
          <w:szCs w:val="28"/>
        </w:rPr>
        <w:t>程序，建议对罪犯</w:t>
      </w:r>
      <w:r>
        <w:rPr>
          <w:rFonts w:ascii="楷体_GB2312" w:eastAsia="楷体_GB2312" w:hint="eastAsia"/>
          <w:noProof/>
          <w:color w:val="auto"/>
          <w:spacing w:val="11"/>
          <w:szCs w:val="28"/>
          <w:u w:val="single"/>
        </w:rPr>
        <w:t xml:space="preserve"> </w:t>
      </w:r>
      <w:r w:rsidRPr="0072280F">
        <w:rPr>
          <w:rFonts w:ascii="楷体_GB2312" w:eastAsia="楷体_GB2312"/>
          <w:noProof/>
          <w:color w:val="auto"/>
          <w:spacing w:val="11"/>
          <w:szCs w:val="28"/>
          <w:u w:val="single"/>
        </w:rPr>
        <w:t>王跃波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 xml:space="preserve"> </w:t>
      </w:r>
      <w:r>
        <w:rPr>
          <w:rFonts w:ascii="楷体_GB2312" w:eastAsia="楷体_GB2312" w:hint="eastAsia"/>
          <w:color w:val="auto"/>
          <w:spacing w:val="28"/>
          <w:szCs w:val="28"/>
        </w:rPr>
        <w:t>予以</w:t>
      </w:r>
      <w:r w:rsidRPr="00DE66DE">
        <w:rPr>
          <w:rFonts w:ascii="楷体_GB2312" w:eastAsia="楷体_GB2312" w:hint="eastAsia"/>
          <w:color w:val="auto"/>
          <w:spacing w:val="28"/>
          <w:szCs w:val="28"/>
        </w:rPr>
        <w:t>减刑</w:t>
      </w:r>
      <w:r w:rsidRPr="0072280F">
        <w:rPr>
          <w:rFonts w:ascii="楷体_GB2312" w:eastAsia="楷体_GB2312"/>
          <w:noProof/>
          <w:color w:val="auto"/>
          <w:spacing w:val="28"/>
          <w:szCs w:val="28"/>
          <w:u w:val="single"/>
        </w:rPr>
        <w:t>7</w:t>
      </w:r>
      <w:r w:rsidRPr="007E64DD">
        <w:rPr>
          <w:rFonts w:ascii="楷体_GB2312" w:eastAsia="楷体_GB2312" w:hint="eastAsia"/>
          <w:color w:val="auto"/>
          <w:spacing w:val="28"/>
          <w:szCs w:val="28"/>
          <w:u w:val="single"/>
        </w:rPr>
        <w:t>个月</w:t>
      </w:r>
      <w:r>
        <w:rPr>
          <w:rFonts w:ascii="楷体_GB2312" w:eastAsia="楷体_GB2312" w:hint="eastAsia"/>
          <w:color w:val="auto"/>
          <w:spacing w:val="28"/>
          <w:szCs w:val="28"/>
        </w:rPr>
        <w:t>。特提请裁定。</w:t>
      </w:r>
    </w:p>
    <w:p w:rsidR="00522EFD" w:rsidRDefault="00522EFD" w:rsidP="00522EFD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</w:p>
    <w:p w:rsidR="00522EFD" w:rsidRPr="009B4A03" w:rsidRDefault="00522EFD" w:rsidP="00522EFD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</w:p>
    <w:p w:rsidR="00522EFD" w:rsidRPr="00E45C0E" w:rsidRDefault="00522EFD" w:rsidP="00522EFD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  <w:r w:rsidRPr="00E45C0E">
        <w:rPr>
          <w:rFonts w:ascii="楷体_GB2312" w:eastAsia="楷体_GB2312" w:hint="eastAsia"/>
          <w:color w:val="auto"/>
          <w:spacing w:val="28"/>
          <w:szCs w:val="28"/>
        </w:rPr>
        <w:t xml:space="preserve">　此致</w:t>
      </w:r>
    </w:p>
    <w:p w:rsidR="00522EFD" w:rsidRPr="00E45C0E" w:rsidRDefault="00522EFD" w:rsidP="00522EFD">
      <w:pPr>
        <w:spacing w:line="460" w:lineRule="exact"/>
        <w:rPr>
          <w:rFonts w:ascii="楷体_GB2312" w:eastAsia="楷体_GB2312"/>
          <w:color w:val="auto"/>
          <w:szCs w:val="28"/>
        </w:rPr>
      </w:pPr>
      <w:r w:rsidRPr="00E45C0E">
        <w:rPr>
          <w:rFonts w:ascii="楷体_GB2312" w:eastAsia="楷体_GB2312" w:hint="eastAsia"/>
          <w:color w:val="auto"/>
          <w:spacing w:val="28"/>
          <w:szCs w:val="28"/>
        </w:rPr>
        <w:t>南阳市中级人民法院</w:t>
      </w:r>
    </w:p>
    <w:p w:rsidR="00522EFD" w:rsidRDefault="00522EFD" w:rsidP="00522EFD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522EFD" w:rsidRDefault="00522EFD" w:rsidP="00522EFD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522EFD" w:rsidRDefault="00522EFD" w:rsidP="00522EFD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522EFD" w:rsidRDefault="00522EFD" w:rsidP="00522EFD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522EFD" w:rsidRDefault="00522EFD" w:rsidP="00522EFD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522EFD" w:rsidRPr="00E45C0E" w:rsidRDefault="00522EFD" w:rsidP="00522EFD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522EFD" w:rsidRDefault="00522EFD" w:rsidP="00522EFD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t xml:space="preserve">　　　　　　　　　 　　　　　 河南省南阳监狱</w:t>
      </w:r>
    </w:p>
    <w:p w:rsidR="00522EFD" w:rsidRDefault="00522EFD" w:rsidP="00522EFD">
      <w:pPr>
        <w:spacing w:line="460" w:lineRule="exact"/>
        <w:ind w:firstLineChars="1700" w:firstLine="5712"/>
        <w:rPr>
          <w:rFonts w:ascii="楷体_GB2312" w:eastAsia="楷体_GB2312"/>
          <w:color w:val="auto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t>（公章）</w:t>
      </w:r>
    </w:p>
    <w:p w:rsidR="00522EFD" w:rsidRDefault="00522EFD" w:rsidP="00522EFD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t xml:space="preserve">　　　　　　　　　　　 </w:t>
      </w:r>
      <w:r>
        <w:rPr>
          <w:rFonts w:ascii="楷体_GB2312" w:eastAsia="楷体_GB2312"/>
          <w:color w:val="auto"/>
          <w:spacing w:val="28"/>
          <w:szCs w:val="28"/>
        </w:rPr>
        <w:t xml:space="preserve">  </w:t>
      </w:r>
      <w:r w:rsidRPr="00486D3A">
        <w:rPr>
          <w:rFonts w:ascii="楷体_GB2312" w:eastAsia="楷体_GB2312" w:hint="eastAsia"/>
          <w:color w:val="auto"/>
          <w:spacing w:val="28"/>
          <w:szCs w:val="28"/>
        </w:rPr>
        <w:t>二0二五年</w:t>
      </w:r>
      <w:r>
        <w:rPr>
          <w:rFonts w:ascii="楷体_GB2312" w:eastAsia="楷体_GB2312" w:hint="eastAsia"/>
          <w:color w:val="auto"/>
          <w:spacing w:val="28"/>
          <w:szCs w:val="28"/>
        </w:rPr>
        <w:t>十</w:t>
      </w:r>
      <w:r w:rsidR="00441CFA">
        <w:rPr>
          <w:rFonts w:ascii="楷体_GB2312" w:eastAsia="楷体_GB2312" w:hint="eastAsia"/>
          <w:color w:val="auto"/>
          <w:spacing w:val="28"/>
          <w:szCs w:val="28"/>
        </w:rPr>
        <w:t>二</w:t>
      </w:r>
      <w:r w:rsidRPr="00486D3A">
        <w:rPr>
          <w:rFonts w:ascii="楷体_GB2312" w:eastAsia="楷体_GB2312" w:hint="eastAsia"/>
          <w:color w:val="auto"/>
          <w:spacing w:val="28"/>
          <w:szCs w:val="28"/>
        </w:rPr>
        <w:t>月二</w:t>
      </w:r>
      <w:r w:rsidR="00441CFA">
        <w:rPr>
          <w:rFonts w:ascii="楷体_GB2312" w:eastAsia="楷体_GB2312" w:hint="eastAsia"/>
          <w:color w:val="auto"/>
          <w:spacing w:val="28"/>
          <w:szCs w:val="28"/>
        </w:rPr>
        <w:t>十二</w:t>
      </w:r>
      <w:r w:rsidRPr="00486D3A">
        <w:rPr>
          <w:rFonts w:ascii="楷体_GB2312" w:eastAsia="楷体_GB2312" w:hint="eastAsia"/>
          <w:color w:val="auto"/>
          <w:spacing w:val="28"/>
          <w:szCs w:val="28"/>
        </w:rPr>
        <w:t>日</w:t>
      </w:r>
    </w:p>
    <w:p w:rsidR="00522EFD" w:rsidRDefault="00522EFD" w:rsidP="00522EFD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</w:p>
    <w:p w:rsidR="00522EFD" w:rsidRPr="009B4A03" w:rsidRDefault="00522EFD" w:rsidP="00522EFD">
      <w:pPr>
        <w:spacing w:line="460" w:lineRule="exact"/>
        <w:rPr>
          <w:rFonts w:ascii="楷体_GB2312" w:eastAsia="楷体_GB2312"/>
          <w:color w:val="FF0000"/>
          <w:spacing w:val="28"/>
          <w:szCs w:val="28"/>
        </w:rPr>
      </w:pPr>
    </w:p>
    <w:p w:rsidR="00175409" w:rsidRDefault="00522EFD" w:rsidP="00522EFD">
      <w:r>
        <w:rPr>
          <w:rFonts w:ascii="楷体_GB2312" w:eastAsia="楷体_GB2312" w:hint="eastAsia"/>
          <w:color w:val="auto"/>
          <w:spacing w:val="28"/>
          <w:szCs w:val="28"/>
        </w:rPr>
        <w:t>附：罪犯</w:t>
      </w:r>
      <w:r>
        <w:rPr>
          <w:rFonts w:ascii="楷体_GB2312" w:eastAsia="楷体_GB2312" w:hint="eastAsia"/>
          <w:noProof/>
          <w:color w:val="auto"/>
          <w:spacing w:val="11"/>
          <w:szCs w:val="28"/>
          <w:u w:val="single"/>
        </w:rPr>
        <w:t xml:space="preserve"> </w:t>
      </w:r>
      <w:r w:rsidRPr="0072280F">
        <w:rPr>
          <w:rFonts w:ascii="楷体_GB2312" w:eastAsia="楷体_GB2312"/>
          <w:noProof/>
          <w:color w:val="auto"/>
          <w:spacing w:val="11"/>
          <w:szCs w:val="28"/>
          <w:u w:val="single"/>
        </w:rPr>
        <w:t>王跃波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 xml:space="preserve"> </w:t>
      </w:r>
      <w:r>
        <w:rPr>
          <w:rFonts w:ascii="楷体_GB2312" w:eastAsia="楷体_GB2312" w:hint="eastAsia"/>
          <w:color w:val="auto"/>
          <w:spacing w:val="28"/>
          <w:szCs w:val="28"/>
        </w:rPr>
        <w:t>卷宗材料共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１</w:t>
      </w:r>
      <w:r>
        <w:rPr>
          <w:rFonts w:ascii="楷体_GB2312" w:eastAsia="楷体_GB2312" w:hint="eastAsia"/>
          <w:color w:val="auto"/>
          <w:spacing w:val="28"/>
          <w:szCs w:val="28"/>
        </w:rPr>
        <w:t>卷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１</w:t>
      </w:r>
      <w:r>
        <w:rPr>
          <w:rFonts w:ascii="楷体_GB2312" w:eastAsia="楷体_GB2312" w:hint="eastAsia"/>
          <w:color w:val="auto"/>
          <w:spacing w:val="28"/>
          <w:szCs w:val="28"/>
        </w:rPr>
        <w:t>册页</w:t>
      </w:r>
    </w:p>
    <w:sectPr w:rsidR="00175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3B7" w:rsidRDefault="005E63B7" w:rsidP="00522EFD">
      <w:pPr>
        <w:spacing w:line="240" w:lineRule="auto"/>
      </w:pPr>
      <w:r>
        <w:separator/>
      </w:r>
    </w:p>
  </w:endnote>
  <w:endnote w:type="continuationSeparator" w:id="0">
    <w:p w:rsidR="005E63B7" w:rsidRDefault="005E63B7" w:rsidP="00522E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3B7" w:rsidRDefault="005E63B7" w:rsidP="00522EFD">
      <w:pPr>
        <w:spacing w:line="240" w:lineRule="auto"/>
      </w:pPr>
      <w:r>
        <w:separator/>
      </w:r>
    </w:p>
  </w:footnote>
  <w:footnote w:type="continuationSeparator" w:id="0">
    <w:p w:rsidR="005E63B7" w:rsidRDefault="005E63B7" w:rsidP="00522EF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D0"/>
    <w:rsid w:val="000046F0"/>
    <w:rsid w:val="00175409"/>
    <w:rsid w:val="002422B3"/>
    <w:rsid w:val="00441CFA"/>
    <w:rsid w:val="00522EFD"/>
    <w:rsid w:val="005E63B7"/>
    <w:rsid w:val="00842B85"/>
    <w:rsid w:val="00A33CB7"/>
    <w:rsid w:val="00CE61D0"/>
    <w:rsid w:val="00FA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855EB"/>
  <w15:chartTrackingRefBased/>
  <w15:docId w15:val="{6263D87C-09B8-4AA1-963D-076A9AF0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EFD"/>
    <w:pPr>
      <w:spacing w:line="430" w:lineRule="atLeast"/>
      <w:jc w:val="both"/>
    </w:pPr>
    <w:rPr>
      <w:rFonts w:ascii="Times New Roman" w:eastAsia="宋体" w:hAnsi="Times New Roman" w:cs="Times New Roman"/>
      <w:color w:val="000000"/>
      <w:kern w:val="0"/>
      <w:sz w:val="28"/>
      <w:szCs w:val="3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EF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2E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2EFD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2EF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41CFA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41CFA"/>
    <w:rPr>
      <w:rFonts w:ascii="Times New Roman" w:eastAsia="宋体" w:hAnsi="Times New Roman" w:cs="Times New Roman"/>
      <w:color w:val="000000"/>
      <w:kern w:val="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2025-12-22T07:20:00Z</cp:lastPrinted>
  <dcterms:created xsi:type="dcterms:W3CDTF">2025-11-09T08:09:00Z</dcterms:created>
  <dcterms:modified xsi:type="dcterms:W3CDTF">2025-12-22T07:20:00Z</dcterms:modified>
</cp:coreProperties>
</file>