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721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赵允坤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2004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20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</w:t>
      </w:r>
      <w:r>
        <w:rPr>
          <w:rFonts w:hint="eastAsia" w:ascii="楷体_GB2312" w:eastAsia="楷体_GB2312"/>
          <w:szCs w:val="28"/>
          <w:lang w:eastAsia="zh-CN"/>
        </w:rPr>
        <w:t>河南省方城县，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犯强奸</w:t>
      </w:r>
      <w:r>
        <w:rPr>
          <w:rFonts w:hint="eastAsia" w:ascii="楷体_GB2312" w:eastAsia="楷体_GB2312"/>
          <w:szCs w:val="28"/>
        </w:rPr>
        <w:t>罪经河南省方城县人民法院于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以（2023）豫1322刑初201号刑事判决书判处有期徒刑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三年零六个月</w:t>
      </w:r>
      <w:r>
        <w:rPr>
          <w:rFonts w:hint="eastAsia" w:ascii="楷体_GB2312" w:eastAsia="楷体_GB2312"/>
          <w:szCs w:val="28"/>
        </w:rPr>
        <w:t>，刑期自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30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至202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29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bookmarkStart w:id="0" w:name="_GoBack"/>
      <w:bookmarkEnd w:id="0"/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2023年</w:t>
      </w:r>
      <w:r>
        <w:rPr>
          <w:rFonts w:hint="eastAsia" w:ascii="楷体_GB2312" w:eastAsia="楷体_GB2312"/>
          <w:szCs w:val="28"/>
          <w:lang w:val="en-US" w:eastAsia="zh-CN"/>
        </w:rPr>
        <w:t>8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21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送我狱服刑改造。服刑期间执行刑期变动情况：无，现余刑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29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机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2024年6月、2024年11月、20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2025年9月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赵允坤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七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赵允坤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662C"/>
    <w:rsid w:val="15B26580"/>
    <w:rsid w:val="1F0D3014"/>
    <w:rsid w:val="336708D1"/>
    <w:rsid w:val="4C3C4BCE"/>
    <w:rsid w:val="575B2A41"/>
    <w:rsid w:val="682600F2"/>
    <w:rsid w:val="6892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